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EC" w:rsidRPr="00F62C87" w:rsidRDefault="00CB2CEC" w:rsidP="00CB2CEC">
      <w:pPr>
        <w:pStyle w:val="Bezodstpw"/>
        <w:jc w:val="center"/>
        <w:rPr>
          <w:color w:val="000000" w:themeColor="text1"/>
        </w:rPr>
      </w:pPr>
      <w:r w:rsidRPr="00F62C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LIST PREZYDIUM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KONFERENCJI </w:t>
      </w:r>
      <w:r w:rsidRPr="00F62C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EPISKOPATU POLSKI</w:t>
      </w:r>
    </w:p>
    <w:p w:rsidR="00CB2CEC" w:rsidRPr="00F62C87" w:rsidRDefault="00CB2CEC" w:rsidP="00CB2CEC">
      <w:pPr>
        <w:pStyle w:val="Bezodstpw"/>
        <w:jc w:val="center"/>
        <w:rPr>
          <w:color w:val="000000" w:themeColor="text1"/>
        </w:rPr>
      </w:pPr>
      <w:r w:rsidRPr="00F62C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 OKAZJI 100. ROCZNICY URODZIN ŚW. JANA PAWŁA II</w:t>
      </w:r>
    </w:p>
    <w:p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Umiłowani Siostry i Bracia!</w:t>
      </w:r>
    </w:p>
    <w:p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roku świętujemy setną rocznicę urodzin św. Jana Pawła II, który przyszedł na świat 18 maja 1920 roku w Wadowicach. Ten wielki święty wniósł nieoceniony wkład w historię naszego kraju, Europy, świata oraz w historię Kościoła powszechnego. O Karolu Wojtyle powiedziano i napisano już bardzo wiele, dobrze znana jest również jego biografia, która doczekała się licznych ekranizacji. W trudnym dla nas wszystkich czasie – gdy zmagamy się z pandemią </w:t>
      </w:r>
      <w:proofErr w:type="spellStart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koronawirusa</w:t>
      </w:r>
      <w:proofErr w:type="spellEnd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stawiamy pytania o przyszłość naszych rodzin oraz społeczeństwa – warto także zapytać o to, co On dziś miałby nam do powiedzenia? Z jakim przesłaniem zwróciłby się do rodaków w maju 2020 roku? </w:t>
      </w:r>
    </w:p>
    <w:p w:rsidR="00CB2CEC" w:rsidRPr="00F62C87" w:rsidRDefault="00CB2CEC" w:rsidP="00CB2CEC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Jako pierwsze przychodzą nam na myśl słowa, które wypowiedział w homilii rozpoczynającej pontyfikat: „Nie lękajcie się, otwórzcie, otwórzcie na oścież drzwi Chrystusowi. Dla Jego zbawczej władzy otwórzcie granice państw, systemów ekonomicznych i politycznych, szerokie dziedziny kultury, cywilizacji, rozwoju! Nie bójcie się! Chrystus wie, co nosi w swoim wnętrzu człowiek. On jeden to wie!” (22.10.1978). Tak, Chrystus wie, co każdy z nas nosi dziś w sobie, On doskonale zna nasze radości, niepokoje, nadzieje, lęki, tęsknoty. Tylko On ma odpowiedź na pytania, które stawiamy sobie w obecnej chwili. </w:t>
      </w:r>
    </w:p>
    <w:p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Święty Jan Paweł II był człowiekiem, w którego życiu niezwykle wyraźnie uwidaczniały się cierpienie i niepewność jutra. Jego droga do świętości wiodła przez szereg trudnych doświadczeń życiowych, jak choćby przedwczesna śmierć ukochanej matki czy okrucieństwa II wojny światowej. On przyjmował te wydarzenia z wiarą w to, że historię człowieka ostatecznie prowadzi Pan Bóg, a śmierć nie jest pragnieniem Stwórcy. Gdyby Papież Polak żył dzisiaj, na pewno dobrze rozumiałby osoby, które przebywają w izolacji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kwarantannie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Modliłby się za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chorych, </w:t>
      </w:r>
      <w:r w:rsidRPr="00AF0B31">
        <w:rPr>
          <w:rFonts w:ascii="Times New Roman" w:hAnsi="Times New Roman" w:cs="Times New Roman"/>
          <w:color w:val="000000" w:themeColor="text1"/>
          <w:sz w:val="24"/>
          <w:szCs w:val="24"/>
        </w:rPr>
        <w:t>zmarłych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ich rodziny. Sam przecież wielokrotnie chorował i cierpiał w warunkach szpitalnego odosobnienia, bez możliwości sprawowania Mszy św. z wiernymi. Jego brat Edmund zmarł w wieku 26 lat, jako młody lekarz, kiedy zaraził się od chorej pacjentki, udzielając jej pomocy medycznej. Na jego płycie nagrobnej wyryto napis: „Swe młode życie oddał w ofierze cierpiącej ludzkości”. By upamiętnić swego starszego brata, nasz święty Papież trzymał na swoim biurku lekarski stetoskop. Święty Jan Paweł II rozumiał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cenił pracę lekarzy, pielęgniarek, ratowników i pracowników medycznych, za których często się modlił i z którymi się spotykał.  </w:t>
      </w:r>
    </w:p>
    <w:p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Początek kapłańskiej drogi Karola Wojtyły miał miejsce w czasie II wojny światowej. Wraz ze swoimi rodakami był on ofiarą dwóch totalitarnych systemów: narodowego i międzynarodowego socjalizmu. Obydwa odrzucały Boga. Obydwa wyrosły na pysze, pogardzie dla innych i nienawiści. Obydwa odbierały wolność i godność człowiekowi. Obydwa niosły strach i śmierć. Obydwa te systemy ściśle też ze sobą współpracowały, aby doprowadzić do eksterminacji polskiej inteligencji, a naród polski przekształcić w rzesze niewolników. W tym czasie młody Karol Wojtyła był robotnikiem w kamieniołomach fabryki chemicznej Solvay w podkrakowskich Łagiewnikach. </w:t>
      </w:r>
      <w:bookmarkStart w:id="0" w:name="_Hlk33774604"/>
      <w:bookmarkEnd w:id="0"/>
    </w:p>
    <w:p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Następny rozdział księgi życia św. Jana Pawła II to posługa księdza oraz biskupa krakowskiego. Po dwuletnich studiach w Rzymie został wikariuszem i katechetą w parafii w </w:t>
      </w:r>
      <w:proofErr w:type="spellStart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Niegowici</w:t>
      </w:r>
      <w:proofErr w:type="spellEnd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później pracował w Krakowie. Wykładał w seminariach duchownych i na uniwersytetach. 29 września 1958 roku został wyświęcony na biskupa pomocniczego archidiecezji krakowskiej, a w roku 1964 został jej arcybiskupem metropolitą. Brał czynny udział we wszystkich sesjach Soboru Watykańskiego II. W roku 1967 papież Paweł VI mianował go kardynałem. W czasach komunistycznego reżimu stanowczo bronił chrześcijańskich wartości. Otwarty na dialog, w każdym widział brata. Nieustannie apelował o poszanowanie godności każdego człowieka. Emanował entuzjazmem duszpasterskim. Wiele serca poświęcał pracy z młodzieżą, studentami, z młodymi małżeństwami. Wycieczki w góry, na narty, obozy na łonie natury służyły mu zbliżaniu ludzi do Boga. Żartował, słuchał i uczył, stawiając młodym wysokie cele i wymagania. „Odkrycie Chrystusa to najpiękniejsza przygoda waszego życia” – mówił najpierw do młodzieży w Polsce, a potem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cał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ecie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2CEC" w:rsidRPr="00F62C87" w:rsidRDefault="00CB2CEC" w:rsidP="00CB2CEC">
      <w:pPr>
        <w:pStyle w:val="Akapitzlist"/>
        <w:spacing w:after="240"/>
        <w:ind w:left="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I tak nadszedł historyczny dzień 16 października 1978 roku, gdy kard. Karol Wojtyła został wybrany papieżem. Tu okazało się, jak ważną postacią w jego życiu był kard. Stefan Wyszyński. Po wyborze na papieża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Jan Paweł II powiedział: „Nie byłoby na Stolicy Piotrowej tego Papieża Polaka, który dziś pełen bojaźni Bożej, ale i pełen ufności rozpoczyna nowy pontyfikat, gdyby nie było Twojej wiary, niecofającej się przed więzieniem i cierpieniem, Twojej heroicznej nadziei, Twojego zawierzenia bez reszty Matce Kościoła. Gdyby nie było Jasnej Góry”. Obydwaj byli głęboko związani z sanktuarium jasnogórskim. Tam wszystko zawierzali Matce Bożej.</w:t>
      </w:r>
    </w:p>
    <w:p w:rsidR="00CB2CEC" w:rsidRPr="00F62C87" w:rsidRDefault="00CB2CEC" w:rsidP="00CB2CEC">
      <w:pPr>
        <w:pStyle w:val="Akapitzlist"/>
        <w:spacing w:after="240"/>
        <w:ind w:left="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B2CEC" w:rsidRPr="00F62C87" w:rsidRDefault="00CB2CEC" w:rsidP="00CB2CEC">
      <w:pPr>
        <w:pStyle w:val="Akapitzlist"/>
        <w:spacing w:after="240"/>
        <w:ind w:left="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Wybór kard. Karola Wojtyły na następcę św. Piotra otworzył nowy rozdział nie tylko w jego życiu, ale także w historii Kościoła w Polsce i na świecie. Niespełna rok później zabrzmiały w Polsce słowa modlitwy: „Wołam, ja, syn polskiej ziemi, a zarazem ja, Jan Paweł II, papież. Wołam z całej głębi tego Tysiąclecia, wołam w przeddzień Święta Zesłania, wołam wraz z wami wszystkimi: Niech zstąpi Duch Twój! Niech zstąpi Duch Twój i odnowi oblicze ziemi. Tej ziemi!”. Te słowa, wypowiedziane 2 czerwca 1979 roku podczas Mszy św. na ówczesnym Placu Zwycięstwa w Warszawie, stały się momentem zwrotnym w procesie polskich przemian demokratycznych. Dodały odwagi i nadziei, której Polacy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wówczas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 bardzo potrzebowali. Dzisiaj – z perspektywy czasu – możemy traktować je jako słowa prorocze. </w:t>
      </w:r>
    </w:p>
    <w:p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Święty Jan Paweł II głosił Ewangelię na całym świecie. Odwiedził 132 kraje i około 900 miejscowości. Jego nauczanie jest wciąż aktualne. Warto do niego sięgać, także poprzez </w:t>
      </w:r>
      <w:proofErr w:type="spellStart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internet</w:t>
      </w:r>
      <w:proofErr w:type="spellEnd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media społecznościowe, wykorzystując możliwości, które stwarzają nowe technologie. Już w 2002 roku Papież wzywał przecież cały Kościół do wypłynięcia „na głębię cyberprzestrzeni”.</w:t>
      </w:r>
    </w:p>
    <w:p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Głosząc konieczność poszanowania praw każdej osoby ludzkiej, Papież bronił najsłabszych i bezbronnych. Dzisiaj, gdy w czasie pandemii </w:t>
      </w:r>
      <w:proofErr w:type="spellStart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koronawirusa</w:t>
      </w:r>
      <w:proofErr w:type="spellEnd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świat walczy o każde ludzkie życie, trzeba przypomnieć, że Jan Paweł II domagał się ochrony życia człowieka od poczęcia do naturalnej śmierci. Podkreślał, że w żadnej dziedzinie życia prawo cywilne nie może zastąpić właściwie ukształtowanego sumienia. Kiedy wielu niepokoją zmiany demograficzne, wyludnianie się i starzenie Europy, jego słowa są nadal aktualną przestrogą: „naród, który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zabija własne dzieci, jest narodem bez przyszłości”. W 1991 roku, w Radomiu, św. Jan Paweł II mówił: „Do tego cmentarzyska ofiar ludzkiego okrucieństwa w naszym stuleciu dołącza się inny jeszcze wielki cmentarz: cmentarz nienarodzonych, cmentarz bezbronnych, których twarzy nie poznała nawet własna matka, godząc się lub ulegając presji, aby zabrano im życie, zanim jeszcze się narodzą. A przecież już miały to życie, już były poczęte, rozwijały się pod sercem swych matek, nie przeczuwając śmiertelnego zagrożenia. A kiedy już to zagrożenie stało się faktem, te bezbronne istoty ludzkie usiłowały się bronić. Aparat filmowy utrwalił tę rozpaczliwą obronę nienarodzonego dziecka w łonie matki wobec agresji. Kiedyś oglądałem taki film – i do dziś dnia nie mogę się od niego uwolnić, nie mogę uwolnić się od jego pamięci. Trudno wyobrazić sobie dramat straszliwszy w swej moralnej, ludzkiej wymowie”.</w:t>
      </w:r>
    </w:p>
    <w:p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Polacy i Polska stanowili bardzo ważną część życia św. Jana Pawła II, który po latach wyznał: „Sprawy mojej Ojczyzny zawsze były i są mi bardzo bliskie. Wszystko, co przeżywa mój naród, wszystko to głęboko noszę w sercu. Dobro Ojczyzny uważam za moje dobro” (audiencja do Polaków z okazji 20. rocznicy pontyfikatu, 1998). Polska była krajem, który Ojciec Święty odwiedzał najczęściej – odbył do Ojczyzny dziewięć pielgrzymek. Przyjeżdżał zawsze z konkretnym przesłaniem do rodaków, dostosowanym do aktualnie panującej sytuacji religijnej i politycznej. Każda z pielgrzymek była traktowana przez Polaków jako narodowe rekolekcje, a w spotkaniach z Papieżem uczestniczyły miliony osób. Święty Jan Paweł II wzywał Polaków do sprawiedliwości społecznej i wzajemnego szacunku. Mówił: „«Jeden drugiego brzemiona noście» – to zwięzłe zdanie Apostoła jest inspiracją dla międzyludzkiej i społecznej solidarności. Solidarność – to znaczy: jeden i drugi, a skoro brzemię, to brzemię niesione razem, we wspólnocie. A więc nigdy: jeden przeciw drugiemu. Jedni przeciw drugim. I nigdy «brzemię» dźwigane przez człowieka samotnie” (Gdańsk, 1987).</w:t>
      </w:r>
    </w:p>
    <w:p w:rsidR="00CB2CEC" w:rsidRPr="00F62C87" w:rsidRDefault="00CB2CEC" w:rsidP="00CB2CEC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Dla wielu osób świadectwo o prawdziwości Ewangelii, jakie dał całemu światu św. Jan Paweł II, wybrzmiało najbardziej przekonująco wtedy, gdy przyszło mu osobiście zmagać się z cierpieniem i chorobą, a na koniec życia stanąć wobec konieczności śmierci.  Po raz pierwszy z doświadczeniem wielkiego cierpienia spotkał się w związku z zamachem na swoje życie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maja 1981 roku. Kardynał Stanisław Dziwisz, wieloletni osobisty sekretarz św. Jana Pawła II i świadek jego świętości, tak wspominał ten niezwykle dramatyczny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czas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„Pamiętam, że w momencie zamachu na Placu św. Piotra [Papież] zachował duży spokój i opanowanie, choć sytuacja była dramatyczna, a zagrożenie życia ogromne. Pytany przeze mnie, potwierdził, że odczuwa ból spowodowany przez rany, pokazał też ich miejsca. Nie można jednak mówić o żadnej panice. Zanim stracił świadomość, od razu też zawierzał się Maryi i mówił, że przebacza temu, który do niego strzelił”. </w:t>
      </w:r>
    </w:p>
    <w:p w:rsidR="00CB2CEC" w:rsidRPr="00F62C87" w:rsidRDefault="00CB2CEC" w:rsidP="00CB2CEC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ostatnim dniu swojej ziemskiej pielgrzymki, 2 kwietnia 2005 roku, Jan Paweł II był pełen wewnętrznego pokoju i poddania się woli Bożej. Jak wspomina kardynał Dziwisz, Papież był „zanurzony w modlitwie, miał świadomość swojego stanu i tego, co się z nim dzieje. Prosił, żeby czytać mu fragmenty Ewangelii według św. Jana, żegnał się ze współpracownikami, przyszedł m.in. kard. Joseph Ratzinger, były siostry zakonne, które mu posługiwały, był także fotograf </w:t>
      </w:r>
      <w:proofErr w:type="spellStart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Arturo</w:t>
      </w:r>
      <w:proofErr w:type="spellEnd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Mari. Odprawialiśmy jeszcze Mszę św. ze Święta Miłosierdzia Bożego, stawał się coraz słabszy, z coraz mniejszą świadomością, ale gotowy na przejście do Domu Ojca”.  </w:t>
      </w:r>
    </w:p>
    <w:p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Podczas pogrzebu Jana Pawła II, 8 kwietnia 2005 roku, wiatr silnym podmuchem zamknął księgę Ewangeliarza znajdującą się na jego trumnie. Tak jakby zamknął księgę jego życia. Na zakończenie uroczystości wierni zebrani na Placu św. Piotra wołali „</w:t>
      </w:r>
      <w:r w:rsidRPr="00F62C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Santo </w:t>
      </w:r>
      <w:proofErr w:type="spellStart"/>
      <w:r w:rsidRPr="00F62C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Subito</w:t>
      </w:r>
      <w:proofErr w:type="spellEnd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!” – „Natychmiast świętym!”. W ten sposób prosili, aby Kościół ogłosił to, czego sami byli pewni: ten Papież był człowiekiem prawdziwie świętym! </w:t>
      </w:r>
    </w:p>
    <w:p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Cieszymy się bardzo, że 7 maja tego roku – niemal dokładnie w setną rocznicę przyjścia na świat Jana Pawła II – w bazylice pw. Narodzenia Najświętszej Maryi Panny w Wadowicach, gdzie został ochrzczony, za zgodą Stolicy Apostolskiej rozpoczął się proces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beatyfikacyjny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jego Rodziców: Sług Bożych Emilii i Karola Wojtyłów. Wiemy dobrze, że nie byłoby takiego człowieka, kapłana i biskupa jak Karol Wojtyła, gdyby nie było wielkiej wiary jego Rodziców.</w:t>
      </w:r>
    </w:p>
    <w:p w:rsidR="00CB2CEC" w:rsidRPr="00DF3893" w:rsidRDefault="00CB2CEC" w:rsidP="00CB2CEC">
      <w:pPr>
        <w:jc w:val="both"/>
        <w:rPr>
          <w:rFonts w:asciiTheme="majorBidi" w:eastAsia="Times New Roman" w:hAnsiTheme="majorBidi" w:cstheme="majorBidi"/>
          <w:sz w:val="24"/>
          <w:szCs w:val="24"/>
          <w:lang w:val="it-IT" w:eastAsia="pl-PL" w:bidi="he-IL"/>
        </w:rPr>
      </w:pPr>
      <w:r w:rsidRPr="00430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5. Papież Franciszek, który kanonizował Jana Pawła II,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we wstępie do książki opublikowanej w Watykanie z okazji stulecia urodzin Papieża Polaka</w:t>
      </w:r>
      <w:r w:rsidRPr="00430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wyznał: „</w:t>
      </w:r>
      <w:r w:rsidRPr="0043022A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Wiele razy w czasie mojego życia kapłańskiego i biskupiego spoglądałem na niego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,</w:t>
      </w:r>
      <w:r w:rsidRPr="0043022A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 xml:space="preserve"> prosząc w moich modlitwach o dar wierności Ewangelii, tak jak on dawał o niej świadectwo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 xml:space="preserve">. (...) </w:t>
      </w:r>
      <w:r w:rsidRPr="0043022A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Już piętnaście lat dzieli nas od jego śmierci. Może to niewiele, ale to bardzo długo dla nastolatków i młodych ludzi, którzy go nie znali lub którzy mają tylko kilka mglistych wspomnień o nim z dzieciństwa. Z tego powodu w setną rocznicę jego urodzin słuszn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i</w:t>
      </w:r>
      <w:r w:rsidRPr="0043022A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 xml:space="preserve">e </w:t>
      </w:r>
      <w:r w:rsidRPr="000F1A26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było</w:t>
      </w:r>
      <w:r w:rsidRPr="000F1A26" w:rsidDel="00AF0B31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 xml:space="preserve"> </w:t>
      </w:r>
      <w:r w:rsidRPr="000F1A26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u</w:t>
      </w:r>
      <w:r w:rsidRPr="0043022A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pamiętni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ć</w:t>
      </w:r>
      <w:r w:rsidRPr="0043022A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 xml:space="preserve"> tego wielkiego świętego świadka wiary, którego Bóg dał swojemu Kościołowi i ludzkości</w:t>
      </w:r>
      <w:r w:rsidRPr="0043022A">
        <w:rPr>
          <w:rFonts w:asciiTheme="majorBidi" w:hAnsiTheme="majorBidi" w:cstheme="majorBidi"/>
          <w:color w:val="000000" w:themeColor="text1"/>
          <w:sz w:val="24"/>
          <w:szCs w:val="24"/>
        </w:rPr>
        <w:t>” (</w:t>
      </w:r>
      <w:r w:rsidRPr="00E258B2">
        <w:rPr>
          <w:rFonts w:asciiTheme="majorBidi" w:hAnsiTheme="majorBidi" w:cstheme="majorBidi"/>
          <w:color w:val="000000" w:themeColor="text1"/>
          <w:sz w:val="24"/>
          <w:szCs w:val="24"/>
        </w:rPr>
        <w:t>San Giovanni Paolo II,</w:t>
      </w:r>
      <w:r w:rsidRPr="00E258B2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100 </w:t>
      </w:r>
      <w:proofErr w:type="spellStart"/>
      <w:r w:rsidRPr="00E258B2">
        <w:rPr>
          <w:rFonts w:asciiTheme="majorBidi" w:hAnsiTheme="majorBidi" w:cstheme="majorBidi"/>
          <w:i/>
          <w:color w:val="000000" w:themeColor="text1"/>
          <w:sz w:val="24"/>
          <w:szCs w:val="24"/>
        </w:rPr>
        <w:t>anni</w:t>
      </w:r>
      <w:proofErr w:type="spellEnd"/>
      <w:r w:rsidRPr="00E258B2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, Parole e </w:t>
      </w:r>
      <w:proofErr w:type="spellStart"/>
      <w:r w:rsidRPr="00E258B2">
        <w:rPr>
          <w:rFonts w:asciiTheme="majorBidi" w:hAnsiTheme="majorBidi" w:cstheme="majorBidi"/>
          <w:i/>
          <w:color w:val="000000" w:themeColor="text1"/>
          <w:sz w:val="24"/>
          <w:szCs w:val="24"/>
        </w:rPr>
        <w:t>Immagini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Prefazione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 Papa Francesco [</w:t>
      </w:r>
      <w:r w:rsidRPr="00430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Święty Jan Paweł II, </w:t>
      </w:r>
      <w:r w:rsidRPr="00E258B2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shd w:val="clear" w:color="auto" w:fill="FFFFFF"/>
          <w:lang w:eastAsia="pl-PL" w:bidi="he-IL"/>
        </w:rPr>
        <w:t xml:space="preserve">100 lat. </w:t>
      </w:r>
      <w:r w:rsidRPr="00E258B2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shd w:val="clear" w:color="auto" w:fill="FFFFFF"/>
          <w:lang w:val="it-IT" w:eastAsia="pl-PL" w:bidi="he-IL"/>
        </w:rPr>
        <w:t xml:space="preserve">Słowa i </w:t>
      </w:r>
      <w:r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shd w:val="clear" w:color="auto" w:fill="FFFFFF"/>
          <w:lang w:val="it-IT" w:eastAsia="pl-PL" w:bidi="he-IL"/>
        </w:rPr>
        <w:t>O</w:t>
      </w:r>
      <w:r w:rsidRPr="00E258B2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shd w:val="clear" w:color="auto" w:fill="FFFFFF"/>
          <w:lang w:val="it-IT" w:eastAsia="pl-PL" w:bidi="he-IL"/>
        </w:rPr>
        <w:t>brazy</w:t>
      </w:r>
      <w:r w:rsidRPr="0043022A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it-IT" w:eastAsia="pl-PL" w:bidi="he-IL"/>
        </w:rPr>
        <w:t>, Wstęp Papieża Franciszka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it-IT" w:eastAsia="pl-PL" w:bidi="he-IL"/>
        </w:rPr>
        <w:t>]</w:t>
      </w:r>
      <w:r w:rsidRPr="0043022A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it-IT" w:eastAsia="pl-PL" w:bidi="he-IL"/>
        </w:rPr>
        <w:t>, Città del Vaticano, Libreria Editrice Vaticana 2020, s. 3, 6).</w:t>
      </w:r>
    </w:p>
    <w:p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śmierci św. Jana Pawła II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ludzie z całego świata modlą się nieprzerwanie u jego grobu w Bazylice św. Piotra. Za jego przyczyną proszą Boga o potrzebne łaski. Dołączmy i my do nich i módlmy się – przez jego wstawiennictwo – w intencjach, które głęboko nosimy w naszych sercach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. Prośmy za naszą Ojczyznę, Europę i cały świat. Módlmy się o ustanie pandemii, za chorych, zmarłych i ich rodziny, za lekarzy, służbę medyczną i tych wszystkich, którzy narażają swoje życie dla naszego bezpieczeństwa. Niech setna rocznica urodzin Papieża Polaka będzie dla nas wezwaniem do braterstwa i jedności. Niech będzie źródłem nadziei i zaufania Miłosierdziu Bożemu.</w:t>
      </w:r>
    </w:p>
    <w:p w:rsidR="00CB2CEC" w:rsidRDefault="00CB2CEC" w:rsidP="00CB2CEC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Święty Janie Pawle II, módl się za nami. Amen.</w:t>
      </w:r>
    </w:p>
    <w:p w:rsidR="00CB2CEC" w:rsidRPr="008E76BE" w:rsidRDefault="00CB2CEC" w:rsidP="00401695">
      <w:pPr>
        <w:pStyle w:val="NormalnyWeb"/>
        <w:spacing w:before="0" w:beforeAutospacing="0" w:after="0" w:afterAutospacing="0"/>
        <w:jc w:val="center"/>
        <w:rPr>
          <w:i/>
          <w:sz w:val="20"/>
        </w:rPr>
      </w:pPr>
      <w:r w:rsidRPr="00BB2D89">
        <w:rPr>
          <w:rStyle w:val="Uwydatnienie"/>
        </w:rPr>
        <w:t>Abp Stanisław Gądecki</w:t>
      </w:r>
      <w:r w:rsidRPr="00BB2D89">
        <w:rPr>
          <w:i/>
        </w:rPr>
        <w:br/>
      </w:r>
      <w:r w:rsidRPr="008E76BE">
        <w:rPr>
          <w:rStyle w:val="Uwydatnienie"/>
          <w:i w:val="0"/>
          <w:sz w:val="20"/>
        </w:rPr>
        <w:t>Arcybiskup Metropolita Poznański</w:t>
      </w:r>
      <w:r w:rsidRPr="008E76BE">
        <w:rPr>
          <w:i/>
          <w:sz w:val="20"/>
        </w:rPr>
        <w:br/>
      </w:r>
      <w:r w:rsidRPr="008E76BE">
        <w:rPr>
          <w:rStyle w:val="Uwydatnienie"/>
          <w:i w:val="0"/>
          <w:sz w:val="20"/>
        </w:rPr>
        <w:t>Przewodniczący Konferencji Episkopatu Polski</w:t>
      </w:r>
      <w:r w:rsidRPr="008E76BE">
        <w:rPr>
          <w:rStyle w:val="Uwydatnienie"/>
          <w:i w:val="0"/>
          <w:sz w:val="20"/>
        </w:rPr>
        <w:br/>
        <w:t>Wiceprzewodniczący Rady Konferencji Episkopatów Europy (CCEE)</w:t>
      </w:r>
    </w:p>
    <w:p w:rsidR="00CB2CEC" w:rsidRDefault="00CB2CEC" w:rsidP="00401695">
      <w:pPr>
        <w:pStyle w:val="NormalnyWeb"/>
        <w:spacing w:before="0" w:beforeAutospacing="0" w:after="0" w:afterAutospacing="0"/>
        <w:rPr>
          <w:rStyle w:val="Uwydatnienie"/>
        </w:rPr>
      </w:pPr>
    </w:p>
    <w:p w:rsidR="00401695" w:rsidRDefault="00401695" w:rsidP="00401695">
      <w:pPr>
        <w:pStyle w:val="NormalnyWeb"/>
        <w:spacing w:before="0" w:beforeAutospacing="0" w:after="0" w:afterAutospacing="0"/>
        <w:rPr>
          <w:rStyle w:val="Uwydatnienie"/>
        </w:rPr>
      </w:pPr>
    </w:p>
    <w:p w:rsidR="00613E67" w:rsidRDefault="00613E67" w:rsidP="00401695">
      <w:pPr>
        <w:pStyle w:val="NormalnyWeb"/>
        <w:spacing w:before="0" w:beforeAutospacing="0" w:after="0" w:afterAutospacing="0"/>
        <w:rPr>
          <w:rStyle w:val="Uwydatnienie"/>
        </w:rPr>
        <w:sectPr w:rsidR="00613E67" w:rsidSect="00822850">
          <w:footerReference w:type="default" r:id="rId6"/>
          <w:pgSz w:w="11900" w:h="16840"/>
          <w:pgMar w:top="1135" w:right="1417" w:bottom="1417" w:left="1417" w:header="708" w:footer="708" w:gutter="0"/>
          <w:cols w:space="708"/>
          <w:docGrid w:linePitch="360"/>
        </w:sectPr>
      </w:pPr>
    </w:p>
    <w:p w:rsidR="00CB2CEC" w:rsidRPr="008E76BE" w:rsidRDefault="00CB2CEC" w:rsidP="00401695">
      <w:pPr>
        <w:pStyle w:val="NormalnyWeb"/>
        <w:spacing w:before="0" w:beforeAutospacing="0" w:after="0" w:afterAutospacing="0"/>
        <w:jc w:val="center"/>
        <w:rPr>
          <w:rStyle w:val="Uwydatnienie"/>
          <w:i w:val="0"/>
          <w:sz w:val="20"/>
        </w:rPr>
      </w:pPr>
      <w:r w:rsidRPr="00BB2D89">
        <w:rPr>
          <w:rStyle w:val="Uwydatnienie"/>
        </w:rPr>
        <w:t>Bp Artur G. Miziński</w:t>
      </w:r>
      <w:r w:rsidRPr="00BB2D89">
        <w:rPr>
          <w:i/>
        </w:rPr>
        <w:br/>
      </w:r>
      <w:r w:rsidRPr="008E76BE">
        <w:rPr>
          <w:rStyle w:val="Uwydatnienie"/>
          <w:i w:val="0"/>
          <w:sz w:val="20"/>
        </w:rPr>
        <w:t xml:space="preserve">Sekretarz Generalny </w:t>
      </w:r>
    </w:p>
    <w:p w:rsidR="00CB2CEC" w:rsidRPr="008E76BE" w:rsidRDefault="00CB2CEC" w:rsidP="00401695">
      <w:pPr>
        <w:pStyle w:val="NormalnyWeb"/>
        <w:spacing w:before="0" w:beforeAutospacing="0" w:after="0" w:afterAutospacing="0"/>
        <w:jc w:val="center"/>
        <w:rPr>
          <w:rStyle w:val="Uwydatnienie"/>
          <w:i w:val="0"/>
          <w:sz w:val="20"/>
        </w:rPr>
      </w:pPr>
      <w:r w:rsidRPr="008E76BE">
        <w:rPr>
          <w:rStyle w:val="Uwydatnienie"/>
          <w:i w:val="0"/>
          <w:sz w:val="20"/>
        </w:rPr>
        <w:t>Konferencji Episkopatu Polski</w:t>
      </w:r>
    </w:p>
    <w:p w:rsidR="00613E67" w:rsidRPr="008E76BE" w:rsidRDefault="00CB2CEC" w:rsidP="00401695">
      <w:pPr>
        <w:pStyle w:val="NormalnyWeb"/>
        <w:spacing w:before="0" w:beforeAutospacing="0" w:after="0" w:afterAutospacing="0"/>
        <w:jc w:val="center"/>
        <w:rPr>
          <w:rStyle w:val="Uwydatnienie"/>
          <w:i w:val="0"/>
          <w:sz w:val="20"/>
          <w:szCs w:val="20"/>
        </w:rPr>
      </w:pPr>
      <w:r w:rsidRPr="00BB2D89">
        <w:rPr>
          <w:rStyle w:val="Uwydatnienie"/>
        </w:rPr>
        <w:t>Abp Marek Jędraszewski</w:t>
      </w:r>
      <w:r w:rsidRPr="00BB2D89">
        <w:rPr>
          <w:i/>
        </w:rPr>
        <w:br/>
      </w:r>
      <w:r w:rsidRPr="008E76BE">
        <w:rPr>
          <w:rStyle w:val="Uwydatnienie"/>
          <w:i w:val="0"/>
          <w:sz w:val="20"/>
          <w:szCs w:val="20"/>
        </w:rPr>
        <w:t xml:space="preserve">Arcybiskup Metropolita </w:t>
      </w:r>
      <w:r w:rsidR="0046131B">
        <w:rPr>
          <w:rStyle w:val="Uwydatnienie"/>
          <w:i w:val="0"/>
          <w:sz w:val="20"/>
          <w:szCs w:val="20"/>
        </w:rPr>
        <w:t>Krakowski</w:t>
      </w:r>
      <w:r w:rsidRPr="008E76BE">
        <w:rPr>
          <w:sz w:val="20"/>
          <w:szCs w:val="20"/>
        </w:rPr>
        <w:br/>
      </w:r>
      <w:r w:rsidRPr="008E76BE">
        <w:rPr>
          <w:rStyle w:val="Uwydatnienie"/>
          <w:i w:val="0"/>
          <w:sz w:val="20"/>
          <w:szCs w:val="20"/>
        </w:rPr>
        <w:t xml:space="preserve">Zastępca Przewodniczącego </w:t>
      </w:r>
    </w:p>
    <w:p w:rsidR="00CB2CEC" w:rsidRPr="008E76BE" w:rsidRDefault="00CB2CEC" w:rsidP="00401695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8E76BE">
        <w:rPr>
          <w:rStyle w:val="Uwydatnienie"/>
          <w:i w:val="0"/>
          <w:sz w:val="20"/>
          <w:szCs w:val="20"/>
        </w:rPr>
        <w:t>Konferencji Episkopatu Polski</w:t>
      </w:r>
    </w:p>
    <w:p w:rsidR="00CB2CEC" w:rsidRPr="008E76BE" w:rsidRDefault="00CB2CEC" w:rsidP="00401695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  <w:sectPr w:rsidR="00CB2CEC" w:rsidRPr="008E76BE" w:rsidSect="00CB2CEC">
          <w:type w:val="continuous"/>
          <w:pgSz w:w="11900" w:h="16840"/>
          <w:pgMar w:top="1135" w:right="1417" w:bottom="1417" w:left="1417" w:header="708" w:footer="708" w:gutter="0"/>
          <w:cols w:num="2" w:space="708"/>
          <w:docGrid w:linePitch="360"/>
        </w:sectPr>
      </w:pPr>
    </w:p>
    <w:p w:rsidR="00822850" w:rsidRDefault="00CB2CEC" w:rsidP="00613E67">
      <w:pPr>
        <w:pStyle w:val="NormalnyWeb"/>
        <w:rPr>
          <w:color w:val="000000" w:themeColor="text1"/>
        </w:rPr>
      </w:pPr>
      <w:r>
        <w:t>Warszawa, 7 maja 2020 roku</w:t>
      </w:r>
      <w:bookmarkStart w:id="1" w:name="_GoBack"/>
      <w:bookmarkEnd w:id="1"/>
    </w:p>
    <w:p w:rsidR="001E3F56" w:rsidRPr="006A09BE" w:rsidRDefault="00901BBE" w:rsidP="00CF1F1F">
      <w:pPr>
        <w:spacing w:after="0" w:line="240" w:lineRule="auto"/>
        <w:jc w:val="both"/>
        <w:rPr>
          <w:color w:val="000000" w:themeColor="text1"/>
        </w:rPr>
      </w:pPr>
      <w:r w:rsidRPr="00901B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List należy odczytać w niedzielę,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17 maja 2020</w:t>
      </w:r>
      <w:r w:rsidRPr="00901B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roku.</w:t>
      </w:r>
    </w:p>
    <w:sectPr w:rsidR="001E3F56" w:rsidRPr="006A09BE" w:rsidSect="00822850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A4" w:rsidRDefault="00F821A4" w:rsidP="006A09BE">
      <w:pPr>
        <w:spacing w:after="0" w:line="240" w:lineRule="auto"/>
      </w:pPr>
      <w:r>
        <w:separator/>
      </w:r>
    </w:p>
  </w:endnote>
  <w:endnote w:type="continuationSeparator" w:id="0">
    <w:p w:rsidR="00F821A4" w:rsidRDefault="00F821A4" w:rsidP="006A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634152"/>
      <w:docPartObj>
        <w:docPartGallery w:val="Page Numbers (Bottom of Page)"/>
        <w:docPartUnique/>
      </w:docPartObj>
    </w:sdtPr>
    <w:sdtEndPr/>
    <w:sdtContent>
      <w:p w:rsidR="006A09BE" w:rsidRDefault="006A09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31B">
          <w:rPr>
            <w:noProof/>
          </w:rPr>
          <w:t>3</w:t>
        </w:r>
        <w:r>
          <w:fldChar w:fldCharType="end"/>
        </w:r>
      </w:p>
    </w:sdtContent>
  </w:sdt>
  <w:p w:rsidR="006A09BE" w:rsidRDefault="006A09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A4" w:rsidRDefault="00F821A4" w:rsidP="006A09BE">
      <w:pPr>
        <w:spacing w:after="0" w:line="240" w:lineRule="auto"/>
      </w:pPr>
      <w:r>
        <w:separator/>
      </w:r>
    </w:p>
  </w:footnote>
  <w:footnote w:type="continuationSeparator" w:id="0">
    <w:p w:rsidR="00F821A4" w:rsidRDefault="00F821A4" w:rsidP="006A0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BE"/>
    <w:rsid w:val="001536F2"/>
    <w:rsid w:val="001C6691"/>
    <w:rsid w:val="00401695"/>
    <w:rsid w:val="0046131B"/>
    <w:rsid w:val="0055144B"/>
    <w:rsid w:val="0058345F"/>
    <w:rsid w:val="00613E67"/>
    <w:rsid w:val="00630EBB"/>
    <w:rsid w:val="006A09BE"/>
    <w:rsid w:val="007D4B50"/>
    <w:rsid w:val="00822850"/>
    <w:rsid w:val="00843B8E"/>
    <w:rsid w:val="008E76BE"/>
    <w:rsid w:val="00901BBE"/>
    <w:rsid w:val="009A2979"/>
    <w:rsid w:val="009C35F4"/>
    <w:rsid w:val="009F7A45"/>
    <w:rsid w:val="00A00C03"/>
    <w:rsid w:val="00A34D12"/>
    <w:rsid w:val="00B24F40"/>
    <w:rsid w:val="00BB4D04"/>
    <w:rsid w:val="00CA3442"/>
    <w:rsid w:val="00CB2CEC"/>
    <w:rsid w:val="00CF1F1F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7DA77-4514-4758-85BE-FCECF1B5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9BE"/>
    <w:pPr>
      <w:spacing w:after="200" w:line="276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6A09B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09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9BE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A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9BE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44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B2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1880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cp:lastPrinted>2020-05-07T11:48:00Z</cp:lastPrinted>
  <dcterms:created xsi:type="dcterms:W3CDTF">2020-05-07T11:44:00Z</dcterms:created>
  <dcterms:modified xsi:type="dcterms:W3CDTF">2020-05-07T12:08:00Z</dcterms:modified>
</cp:coreProperties>
</file>