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DCA" w:rsidRPr="003A648D" w:rsidRDefault="00951DCA" w:rsidP="00951DCA">
      <w:pPr>
        <w:autoSpaceDE w:val="0"/>
        <w:autoSpaceDN w:val="0"/>
        <w:adjustRightInd w:val="0"/>
        <w:spacing w:after="0" w:line="360" w:lineRule="auto"/>
        <w:jc w:val="center"/>
        <w:rPr>
          <w:rFonts w:ascii="Times New Roman" w:hAnsi="Times New Roman" w:cs="Times New Roman"/>
          <w:b/>
          <w:color w:val="000000" w:themeColor="text1"/>
          <w:sz w:val="72"/>
          <w:szCs w:val="72"/>
          <w:u w:val="single"/>
        </w:rPr>
      </w:pPr>
    </w:p>
    <w:p w:rsidR="00951DCA" w:rsidRPr="003A648D" w:rsidRDefault="00951DCA" w:rsidP="00951DCA">
      <w:pPr>
        <w:autoSpaceDE w:val="0"/>
        <w:autoSpaceDN w:val="0"/>
        <w:adjustRightInd w:val="0"/>
        <w:spacing w:after="0" w:line="360" w:lineRule="auto"/>
        <w:jc w:val="center"/>
        <w:rPr>
          <w:rFonts w:ascii="Times New Roman" w:hAnsi="Times New Roman" w:cs="Times New Roman"/>
          <w:b/>
          <w:color w:val="000000" w:themeColor="text1"/>
          <w:sz w:val="72"/>
          <w:szCs w:val="72"/>
          <w:u w:val="single"/>
        </w:rPr>
      </w:pPr>
      <w:r w:rsidRPr="003A648D">
        <w:rPr>
          <w:rFonts w:ascii="Times New Roman" w:hAnsi="Times New Roman" w:cs="Times New Roman"/>
          <w:b/>
          <w:color w:val="000000" w:themeColor="text1"/>
          <w:sz w:val="72"/>
          <w:szCs w:val="72"/>
          <w:u w:val="single"/>
        </w:rPr>
        <w:t>Zasady i program Ku</w:t>
      </w:r>
      <w:r w:rsidR="00B044D2">
        <w:rPr>
          <w:rFonts w:ascii="Times New Roman" w:hAnsi="Times New Roman" w:cs="Times New Roman"/>
          <w:b/>
          <w:color w:val="000000" w:themeColor="text1"/>
          <w:sz w:val="72"/>
          <w:szCs w:val="72"/>
          <w:u w:val="single"/>
        </w:rPr>
        <w:t xml:space="preserve">rsu lektorskiego obowiązujący </w:t>
      </w:r>
      <w:r w:rsidR="00B044D2">
        <w:rPr>
          <w:rFonts w:ascii="Times New Roman" w:hAnsi="Times New Roman" w:cs="Times New Roman"/>
          <w:b/>
          <w:color w:val="000000" w:themeColor="text1"/>
          <w:sz w:val="72"/>
          <w:szCs w:val="72"/>
          <w:u w:val="single"/>
        </w:rPr>
        <w:br/>
      </w:r>
      <w:bookmarkStart w:id="0" w:name="_GoBack"/>
      <w:bookmarkEnd w:id="0"/>
      <w:r w:rsidR="00B044D2">
        <w:rPr>
          <w:rFonts w:ascii="Times New Roman" w:hAnsi="Times New Roman" w:cs="Times New Roman"/>
          <w:b/>
          <w:color w:val="000000" w:themeColor="text1"/>
          <w:sz w:val="72"/>
          <w:szCs w:val="72"/>
          <w:u w:val="single"/>
        </w:rPr>
        <w:t xml:space="preserve">w </w:t>
      </w:r>
      <w:r w:rsidRPr="003A648D">
        <w:rPr>
          <w:rFonts w:ascii="Times New Roman" w:hAnsi="Times New Roman" w:cs="Times New Roman"/>
          <w:b/>
          <w:color w:val="000000" w:themeColor="text1"/>
          <w:sz w:val="72"/>
          <w:szCs w:val="72"/>
          <w:u w:val="single"/>
        </w:rPr>
        <w:t>Archidiecezji Krakowskiej</w:t>
      </w: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493C6E" w:rsidRDefault="009B6259" w:rsidP="009B6259">
      <w:pPr>
        <w:autoSpaceDE w:val="0"/>
        <w:autoSpaceDN w:val="0"/>
        <w:adjustRightInd w:val="0"/>
        <w:spacing w:after="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Duszpasterstwo Służby Liturgicznej Archidiecezji Krakowskiej</w:t>
      </w:r>
    </w:p>
    <w:p w:rsidR="009B6259" w:rsidRPr="009B6259" w:rsidRDefault="009B6259" w:rsidP="009B6259">
      <w:pPr>
        <w:autoSpaceDE w:val="0"/>
        <w:autoSpaceDN w:val="0"/>
        <w:adjustRightInd w:val="0"/>
        <w:spacing w:after="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Krakowska Archidiecezjalna Diakonia</w:t>
      </w:r>
      <w:r w:rsidR="00F056B0">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Liturgiczna</w:t>
      </w:r>
    </w:p>
    <w:p w:rsidR="00493C6E" w:rsidRPr="003A648D" w:rsidRDefault="00493C6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51DCA" w:rsidRPr="003A648D" w:rsidRDefault="00951DCA"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493C6E" w:rsidRPr="003A648D" w:rsidRDefault="00493C6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493C6E" w:rsidRPr="003A648D" w:rsidRDefault="00493C6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9B1E66" w:rsidRDefault="009B1E66"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0067DE" w:rsidRPr="003A648D" w:rsidRDefault="000067D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r w:rsidRPr="003A648D">
        <w:rPr>
          <w:rFonts w:ascii="Times New Roman" w:hAnsi="Times New Roman" w:cs="Times New Roman"/>
          <w:b/>
          <w:color w:val="000000" w:themeColor="text1"/>
          <w:sz w:val="28"/>
          <w:szCs w:val="28"/>
          <w:u w:val="single"/>
        </w:rPr>
        <w:lastRenderedPageBreak/>
        <w:t>I. Zasady ogólne</w:t>
      </w:r>
    </w:p>
    <w:p w:rsidR="000067DE" w:rsidRPr="003A648D" w:rsidRDefault="000067D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5E46B8" w:rsidRPr="003A648D" w:rsidRDefault="005E46B8" w:rsidP="009C1123">
      <w:pPr>
        <w:autoSpaceDE w:val="0"/>
        <w:autoSpaceDN w:val="0"/>
        <w:adjustRightInd w:val="0"/>
        <w:spacing w:after="0" w:line="360" w:lineRule="auto"/>
        <w:ind w:firstLine="708"/>
        <w:jc w:val="both"/>
        <w:rPr>
          <w:rFonts w:ascii="Times New Roman" w:hAnsi="Times New Roman" w:cs="Times New Roman"/>
          <w:i/>
          <w:iCs/>
          <w:color w:val="000000" w:themeColor="text1"/>
          <w:sz w:val="24"/>
          <w:szCs w:val="24"/>
        </w:rPr>
      </w:pPr>
      <w:r w:rsidRPr="003A648D">
        <w:rPr>
          <w:rFonts w:ascii="Times New Roman" w:hAnsi="Times New Roman" w:cs="Times New Roman"/>
          <w:color w:val="000000" w:themeColor="text1"/>
          <w:sz w:val="24"/>
          <w:szCs w:val="24"/>
        </w:rPr>
        <w:t xml:space="preserve">Według </w:t>
      </w:r>
      <w:r w:rsidRPr="003A648D">
        <w:rPr>
          <w:rFonts w:ascii="Times New Roman" w:hAnsi="Times New Roman" w:cs="Times New Roman"/>
          <w:i/>
          <w:iCs/>
          <w:color w:val="000000" w:themeColor="text1"/>
          <w:sz w:val="24"/>
          <w:szCs w:val="24"/>
        </w:rPr>
        <w:t xml:space="preserve">Podręcznika duszpasterstwa parafialnych wspólnot Służby Liturgicznej Archidiecezji Krakowskiej </w:t>
      </w:r>
      <w:r w:rsidRPr="003A648D">
        <w:rPr>
          <w:rFonts w:ascii="Times New Roman" w:hAnsi="Times New Roman" w:cs="Times New Roman"/>
          <w:color w:val="000000" w:themeColor="text1"/>
          <w:sz w:val="24"/>
          <w:szCs w:val="24"/>
        </w:rPr>
        <w:t>zatwierdzonego 30.09.1978 roku</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przez ówczesnego metropolitę krakowskiego kard. Karola Wojtyłę, a potwierdzonego</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przez kard. Franciszka Macharskiego 8.09.1979 roku do posługi</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ministranta słowa Bożego mogą być dopuszczeni chłopcy po ukończeniu</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szkoły (kursu przygotowawczego). Organizowaniem kursów zajmuje</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 xml:space="preserve">się </w:t>
      </w:r>
      <w:r w:rsidR="009C1123" w:rsidRPr="003A648D">
        <w:rPr>
          <w:rFonts w:ascii="Times New Roman" w:hAnsi="Times New Roman" w:cs="Times New Roman"/>
          <w:color w:val="000000" w:themeColor="text1"/>
          <w:sz w:val="24"/>
          <w:szCs w:val="24"/>
        </w:rPr>
        <w:t>Archid</w:t>
      </w:r>
      <w:r w:rsidRPr="003A648D">
        <w:rPr>
          <w:rFonts w:ascii="Times New Roman" w:hAnsi="Times New Roman" w:cs="Times New Roman"/>
          <w:color w:val="000000" w:themeColor="text1"/>
          <w:sz w:val="24"/>
          <w:szCs w:val="24"/>
        </w:rPr>
        <w:t>iecezjalne Duszpasterstwo Służby Liturgicznej poprzez Dekanalnych</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Duszpasterzy Służby Liturgicznej i przy pomocy księży z dekanatu.</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Kurs winien się odbywać według obowiązującego w całej Archidiecezji programu. Księża</w:t>
      </w:r>
      <w:r w:rsidRPr="003A648D">
        <w:rPr>
          <w:rFonts w:ascii="Times New Roman" w:hAnsi="Times New Roman" w:cs="Times New Roman"/>
          <w:i/>
          <w:iCs/>
          <w:color w:val="000000" w:themeColor="text1"/>
          <w:sz w:val="24"/>
          <w:szCs w:val="24"/>
        </w:rPr>
        <w:t xml:space="preserve"> </w:t>
      </w:r>
      <w:r w:rsidRPr="003A648D">
        <w:rPr>
          <w:rFonts w:ascii="Times New Roman" w:hAnsi="Times New Roman" w:cs="Times New Roman"/>
          <w:color w:val="000000" w:themeColor="text1"/>
          <w:sz w:val="24"/>
          <w:szCs w:val="24"/>
        </w:rPr>
        <w:t>Dziekani proszeni są o patronat nad dekanalnymi kursami.</w:t>
      </w:r>
    </w:p>
    <w:p w:rsidR="005E46B8" w:rsidRPr="003A648D" w:rsidRDefault="005E46B8" w:rsidP="009C1123">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 Archidiecezji Krakowskiej kursy przygotowujące do posługi ministranta słowa Bożego w zgromadzeniu liturgicznym powinny odbywać się co roku w każdym dekanacie tylko w parafii, będącej siedzibą dekanatu. Kurs trwa od października do maja włącznie. Spotkania odbywają się raz na miesiąc (w sobotę)</w:t>
      </w:r>
      <w:r w:rsidR="000067DE" w:rsidRPr="003A648D">
        <w:rPr>
          <w:rFonts w:ascii="Times New Roman" w:hAnsi="Times New Roman" w:cs="Times New Roman"/>
          <w:color w:val="000000" w:themeColor="text1"/>
          <w:sz w:val="24"/>
          <w:szCs w:val="24"/>
        </w:rPr>
        <w:t>.</w:t>
      </w:r>
    </w:p>
    <w:p w:rsidR="005E46B8" w:rsidRPr="003A648D" w:rsidRDefault="005E46B8" w:rsidP="009C1123">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Na kurs mogą zostać wysłani ministranci</w:t>
      </w:r>
      <w:r w:rsidR="005A62DE">
        <w:rPr>
          <w:rFonts w:ascii="Times New Roman" w:hAnsi="Times New Roman" w:cs="Times New Roman"/>
          <w:color w:val="000000" w:themeColor="text1"/>
          <w:sz w:val="24"/>
          <w:szCs w:val="24"/>
        </w:rPr>
        <w:t xml:space="preserve"> najwcześniej po 6 klasie</w:t>
      </w:r>
      <w:r w:rsidRPr="003A648D">
        <w:rPr>
          <w:rFonts w:ascii="Times New Roman" w:hAnsi="Times New Roman" w:cs="Times New Roman"/>
          <w:color w:val="000000" w:themeColor="text1"/>
          <w:sz w:val="24"/>
          <w:szCs w:val="24"/>
        </w:rPr>
        <w:t xml:space="preserve"> szkoły podstawowej, którzy wyróżniają się odpowiednim zachowaniem, gorliwością i posiadają odpowiednie warunki</w:t>
      </w:r>
      <w:r w:rsidR="0004582E"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głosowe</w:t>
      </w:r>
      <w:r w:rsidR="0004582E" w:rsidRPr="003A648D">
        <w:rPr>
          <w:rFonts w:ascii="Times New Roman" w:hAnsi="Times New Roman" w:cs="Times New Roman"/>
          <w:color w:val="000000" w:themeColor="text1"/>
          <w:sz w:val="24"/>
          <w:szCs w:val="24"/>
        </w:rPr>
        <w:t>. Wszelkie odstępstwa</w:t>
      </w:r>
      <w:r w:rsidR="001E0C91" w:rsidRPr="003A648D">
        <w:rPr>
          <w:rFonts w:ascii="Times New Roman" w:hAnsi="Times New Roman" w:cs="Times New Roman"/>
          <w:color w:val="000000" w:themeColor="text1"/>
          <w:sz w:val="24"/>
          <w:szCs w:val="24"/>
        </w:rPr>
        <w:t xml:space="preserve"> od</w:t>
      </w:r>
      <w:r w:rsidR="0004582E" w:rsidRPr="003A648D">
        <w:rPr>
          <w:rFonts w:ascii="Times New Roman" w:hAnsi="Times New Roman" w:cs="Times New Roman"/>
          <w:color w:val="000000" w:themeColor="text1"/>
          <w:sz w:val="24"/>
          <w:szCs w:val="24"/>
        </w:rPr>
        <w:t xml:space="preserve"> zasad, dotyczących wieku oraz uprzedniej formacji ministranckiej, muszą</w:t>
      </w:r>
      <w:r w:rsidR="00846E62">
        <w:rPr>
          <w:rFonts w:ascii="Times New Roman" w:hAnsi="Times New Roman" w:cs="Times New Roman"/>
          <w:color w:val="000000" w:themeColor="text1"/>
          <w:sz w:val="24"/>
          <w:szCs w:val="24"/>
        </w:rPr>
        <w:t xml:space="preserve"> być podyktowane nieprzeciętnymi zdolnościami oraz dojrzałością kandydata i</w:t>
      </w:r>
      <w:r w:rsidR="0004582E" w:rsidRPr="003A648D">
        <w:rPr>
          <w:rFonts w:ascii="Times New Roman" w:hAnsi="Times New Roman" w:cs="Times New Roman"/>
          <w:color w:val="000000" w:themeColor="text1"/>
          <w:sz w:val="24"/>
          <w:szCs w:val="24"/>
        </w:rPr>
        <w:t xml:space="preserve"> odbyć</w:t>
      </w:r>
      <w:r w:rsidR="00846E62">
        <w:rPr>
          <w:rFonts w:ascii="Times New Roman" w:hAnsi="Times New Roman" w:cs="Times New Roman"/>
          <w:color w:val="000000" w:themeColor="text1"/>
          <w:sz w:val="24"/>
          <w:szCs w:val="24"/>
        </w:rPr>
        <w:t xml:space="preserve"> się za zgodą </w:t>
      </w:r>
      <w:r w:rsidR="0004582E" w:rsidRPr="003A648D">
        <w:rPr>
          <w:rFonts w:ascii="Times New Roman" w:hAnsi="Times New Roman" w:cs="Times New Roman"/>
          <w:color w:val="000000" w:themeColor="text1"/>
          <w:sz w:val="24"/>
          <w:szCs w:val="24"/>
        </w:rPr>
        <w:t>Dekanalnego Du</w:t>
      </w:r>
      <w:r w:rsidR="00846E62">
        <w:rPr>
          <w:rFonts w:ascii="Times New Roman" w:hAnsi="Times New Roman" w:cs="Times New Roman"/>
          <w:color w:val="000000" w:themeColor="text1"/>
          <w:sz w:val="24"/>
          <w:szCs w:val="24"/>
        </w:rPr>
        <w:t>szpasterza Służby Liturgicznej, a także</w:t>
      </w:r>
      <w:r w:rsidR="0004582E" w:rsidRPr="003A648D">
        <w:rPr>
          <w:rFonts w:ascii="Times New Roman" w:hAnsi="Times New Roman" w:cs="Times New Roman"/>
          <w:color w:val="000000" w:themeColor="text1"/>
          <w:sz w:val="24"/>
          <w:szCs w:val="24"/>
        </w:rPr>
        <w:t xml:space="preserve"> na wniosek Księdza Proboszcza parafii, z któr</w:t>
      </w:r>
      <w:r w:rsidR="00B93323" w:rsidRPr="003A648D">
        <w:rPr>
          <w:rFonts w:ascii="Times New Roman" w:hAnsi="Times New Roman" w:cs="Times New Roman"/>
          <w:color w:val="000000" w:themeColor="text1"/>
          <w:sz w:val="24"/>
          <w:szCs w:val="24"/>
        </w:rPr>
        <w:t>ej jest wysyłany dany kandydat</w:t>
      </w:r>
      <w:r w:rsidR="0004582E" w:rsidRPr="003A648D">
        <w:rPr>
          <w:rFonts w:ascii="Times New Roman" w:hAnsi="Times New Roman" w:cs="Times New Roman"/>
          <w:color w:val="000000" w:themeColor="text1"/>
          <w:sz w:val="24"/>
          <w:szCs w:val="24"/>
        </w:rPr>
        <w:t xml:space="preserve">. </w:t>
      </w:r>
    </w:p>
    <w:p w:rsidR="000067DE" w:rsidRPr="003A648D" w:rsidRDefault="000067D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0067DE" w:rsidRPr="003A648D" w:rsidRDefault="000067D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r w:rsidRPr="003A648D">
        <w:rPr>
          <w:rFonts w:ascii="Times New Roman" w:hAnsi="Times New Roman" w:cs="Times New Roman"/>
          <w:b/>
          <w:color w:val="000000" w:themeColor="text1"/>
          <w:sz w:val="28"/>
          <w:szCs w:val="28"/>
          <w:u w:val="single"/>
        </w:rPr>
        <w:t>II. Organizacja zajęć</w:t>
      </w:r>
    </w:p>
    <w:p w:rsidR="000067DE" w:rsidRPr="003A648D" w:rsidRDefault="000067D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p>
    <w:p w:rsidR="0004582E" w:rsidRPr="003A648D" w:rsidRDefault="00846E62"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kurs lektorski składa się 7</w:t>
      </w:r>
      <w:r w:rsidR="0004582E" w:rsidRPr="003A648D">
        <w:rPr>
          <w:rFonts w:ascii="Times New Roman" w:hAnsi="Times New Roman" w:cs="Times New Roman"/>
          <w:color w:val="000000" w:themeColor="text1"/>
          <w:sz w:val="24"/>
          <w:szCs w:val="24"/>
        </w:rPr>
        <w:t xml:space="preserve"> zjazdów</w:t>
      </w:r>
      <w:r>
        <w:rPr>
          <w:rFonts w:ascii="Times New Roman" w:hAnsi="Times New Roman" w:cs="Times New Roman"/>
          <w:color w:val="000000" w:themeColor="text1"/>
          <w:sz w:val="24"/>
          <w:szCs w:val="24"/>
        </w:rPr>
        <w:t>, w tym 6 merytorycznych oraz 1 egzaminacyjny. Zjazdy merytoryczne</w:t>
      </w:r>
      <w:r w:rsidR="0004582E" w:rsidRPr="003A648D">
        <w:rPr>
          <w:rFonts w:ascii="Times New Roman" w:hAnsi="Times New Roman" w:cs="Times New Roman"/>
          <w:color w:val="000000" w:themeColor="text1"/>
          <w:sz w:val="24"/>
          <w:szCs w:val="24"/>
        </w:rPr>
        <w:t xml:space="preserve"> trwa</w:t>
      </w:r>
      <w:r>
        <w:rPr>
          <w:rFonts w:ascii="Times New Roman" w:hAnsi="Times New Roman" w:cs="Times New Roman"/>
          <w:color w:val="000000" w:themeColor="text1"/>
          <w:sz w:val="24"/>
          <w:szCs w:val="24"/>
        </w:rPr>
        <w:t>ją</w:t>
      </w:r>
      <w:r w:rsidR="0004582E" w:rsidRPr="003A648D">
        <w:rPr>
          <w:rFonts w:ascii="Times New Roman" w:hAnsi="Times New Roman" w:cs="Times New Roman"/>
          <w:color w:val="000000" w:themeColor="text1"/>
          <w:sz w:val="24"/>
          <w:szCs w:val="24"/>
        </w:rPr>
        <w:t xml:space="preserve"> po 5 godz.</w:t>
      </w:r>
      <w:r>
        <w:rPr>
          <w:rFonts w:ascii="Times New Roman" w:hAnsi="Times New Roman" w:cs="Times New Roman"/>
          <w:color w:val="000000" w:themeColor="text1"/>
          <w:sz w:val="24"/>
          <w:szCs w:val="24"/>
        </w:rPr>
        <w:t>, natomiast długość zjazdu egzaminacyjnego jest dostosowana do potrzeb egzaminacyjnych kandydatów na lektorów.</w:t>
      </w:r>
      <w:r w:rsidR="0004582E" w:rsidRPr="003A648D">
        <w:rPr>
          <w:rFonts w:ascii="Times New Roman" w:hAnsi="Times New Roman" w:cs="Times New Roman"/>
          <w:color w:val="000000" w:themeColor="text1"/>
          <w:sz w:val="24"/>
          <w:szCs w:val="24"/>
        </w:rPr>
        <w:t xml:space="preserve"> Proponowany plan godzin:</w:t>
      </w:r>
    </w:p>
    <w:p w:rsidR="00B93323" w:rsidRPr="003A648D" w:rsidRDefault="00B933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04582E" w:rsidRPr="003A648D" w:rsidRDefault="000458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1. 9.00 – 9.45</w:t>
      </w:r>
    </w:p>
    <w:p w:rsidR="0004582E" w:rsidRPr="003A648D" w:rsidRDefault="000458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2. 9.50 – 9.35</w:t>
      </w:r>
    </w:p>
    <w:p w:rsidR="0004582E" w:rsidRPr="003A648D" w:rsidRDefault="000458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3. 9.40 – 10.25</w:t>
      </w:r>
    </w:p>
    <w:p w:rsidR="0004582E" w:rsidRPr="003A648D" w:rsidRDefault="000458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4. 10.45 – 11.30</w:t>
      </w:r>
    </w:p>
    <w:p w:rsidR="0004582E" w:rsidRPr="003A648D" w:rsidRDefault="000458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5. 11.35 – 12.20</w:t>
      </w:r>
    </w:p>
    <w:p w:rsidR="000067DE" w:rsidRPr="003A648D" w:rsidRDefault="000067D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0067DE" w:rsidRPr="003A648D" w:rsidRDefault="000067D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r w:rsidRPr="003A648D">
        <w:rPr>
          <w:rFonts w:ascii="Times New Roman" w:hAnsi="Times New Roman" w:cs="Times New Roman"/>
          <w:b/>
          <w:color w:val="000000" w:themeColor="text1"/>
          <w:sz w:val="28"/>
          <w:szCs w:val="28"/>
          <w:u w:val="single"/>
        </w:rPr>
        <w:t>III. Wykaz obowiązujących przedmiotów</w:t>
      </w:r>
    </w:p>
    <w:p w:rsidR="001E0C91" w:rsidRPr="003A648D" w:rsidRDefault="001E0C91"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5E46B8" w:rsidRPr="003A648D" w:rsidRDefault="005E46B8"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 zakres kursu wchodzą następujące przedmioty:</w:t>
      </w:r>
    </w:p>
    <w:p w:rsidR="00BD612E" w:rsidRPr="003A648D" w:rsidRDefault="00BD61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5E46B8" w:rsidRPr="003A648D" w:rsidRDefault="00BD61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1</w:t>
      </w:r>
      <w:r w:rsidR="005E46B8" w:rsidRPr="003A648D">
        <w:rPr>
          <w:rFonts w:ascii="Times New Roman" w:hAnsi="Times New Roman" w:cs="Times New Roman"/>
          <w:color w:val="000000" w:themeColor="text1"/>
          <w:sz w:val="24"/>
          <w:szCs w:val="24"/>
        </w:rPr>
        <w:t xml:space="preserve"> – </w:t>
      </w:r>
      <w:r w:rsidR="000C2D61" w:rsidRPr="003A648D">
        <w:rPr>
          <w:rFonts w:ascii="Times New Roman" w:hAnsi="Times New Roman" w:cs="Times New Roman"/>
          <w:color w:val="000000" w:themeColor="text1"/>
          <w:sz w:val="24"/>
          <w:szCs w:val="24"/>
        </w:rPr>
        <w:t>Podstawy Liturgii</w:t>
      </w:r>
      <w:r w:rsidR="005E46B8" w:rsidRPr="003A648D">
        <w:rPr>
          <w:rFonts w:ascii="Times New Roman" w:hAnsi="Times New Roman" w:cs="Times New Roman"/>
          <w:color w:val="000000" w:themeColor="text1"/>
          <w:sz w:val="24"/>
          <w:szCs w:val="24"/>
        </w:rPr>
        <w:t xml:space="preserve"> (</w:t>
      </w:r>
      <w:r w:rsidR="00846E62">
        <w:rPr>
          <w:rFonts w:ascii="Times New Roman" w:hAnsi="Times New Roman" w:cs="Times New Roman"/>
          <w:color w:val="000000" w:themeColor="text1"/>
          <w:sz w:val="24"/>
          <w:szCs w:val="24"/>
        </w:rPr>
        <w:t>8</w:t>
      </w:r>
      <w:r w:rsidR="005E46B8" w:rsidRPr="003A648D">
        <w:rPr>
          <w:rFonts w:ascii="Times New Roman" w:hAnsi="Times New Roman" w:cs="Times New Roman"/>
          <w:color w:val="000000" w:themeColor="text1"/>
          <w:sz w:val="24"/>
          <w:szCs w:val="24"/>
        </w:rPr>
        <w:t xml:space="preserve"> godzin lekcyjnych</w:t>
      </w:r>
      <w:r w:rsidR="00846E62">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 xml:space="preserve"> egzamin</w:t>
      </w:r>
      <w:r w:rsidR="005E46B8" w:rsidRPr="003A648D">
        <w:rPr>
          <w:rFonts w:ascii="Times New Roman" w:hAnsi="Times New Roman" w:cs="Times New Roman"/>
          <w:color w:val="000000" w:themeColor="text1"/>
          <w:sz w:val="24"/>
          <w:szCs w:val="24"/>
        </w:rPr>
        <w:t>),</w:t>
      </w:r>
    </w:p>
    <w:p w:rsidR="005E46B8" w:rsidRPr="003A648D" w:rsidRDefault="00BD61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2</w:t>
      </w:r>
      <w:r w:rsidR="005E46B8"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 xml:space="preserve"> </w:t>
      </w:r>
      <w:r w:rsidR="000C2D61" w:rsidRPr="003A648D">
        <w:rPr>
          <w:rFonts w:ascii="Times New Roman" w:hAnsi="Times New Roman" w:cs="Times New Roman"/>
          <w:color w:val="000000" w:themeColor="text1"/>
          <w:sz w:val="24"/>
          <w:szCs w:val="24"/>
        </w:rPr>
        <w:t>Wprowadzenie do Pisma Świętego</w:t>
      </w:r>
      <w:r w:rsidR="00846E62">
        <w:rPr>
          <w:rFonts w:ascii="Times New Roman" w:hAnsi="Times New Roman" w:cs="Times New Roman"/>
          <w:color w:val="000000" w:themeColor="text1"/>
          <w:sz w:val="24"/>
          <w:szCs w:val="24"/>
        </w:rPr>
        <w:t xml:space="preserve"> (4</w:t>
      </w:r>
      <w:r w:rsidR="005E46B8" w:rsidRPr="003A648D">
        <w:rPr>
          <w:rFonts w:ascii="Times New Roman" w:hAnsi="Times New Roman" w:cs="Times New Roman"/>
          <w:color w:val="000000" w:themeColor="text1"/>
          <w:sz w:val="24"/>
          <w:szCs w:val="24"/>
        </w:rPr>
        <w:t xml:space="preserve"> godzin</w:t>
      </w:r>
      <w:r w:rsidR="00846E62">
        <w:rPr>
          <w:rFonts w:ascii="Times New Roman" w:hAnsi="Times New Roman" w:cs="Times New Roman"/>
          <w:color w:val="000000" w:themeColor="text1"/>
          <w:sz w:val="24"/>
          <w:szCs w:val="24"/>
        </w:rPr>
        <w:t xml:space="preserve">y lekcyjne + </w:t>
      </w:r>
      <w:r w:rsidRPr="003A648D">
        <w:rPr>
          <w:rFonts w:ascii="Times New Roman" w:hAnsi="Times New Roman" w:cs="Times New Roman"/>
          <w:color w:val="000000" w:themeColor="text1"/>
          <w:sz w:val="24"/>
          <w:szCs w:val="24"/>
        </w:rPr>
        <w:t>egzamin</w:t>
      </w:r>
      <w:r w:rsidR="005E46B8" w:rsidRPr="003A648D">
        <w:rPr>
          <w:rFonts w:ascii="Times New Roman" w:hAnsi="Times New Roman" w:cs="Times New Roman"/>
          <w:color w:val="000000" w:themeColor="text1"/>
          <w:sz w:val="24"/>
          <w:szCs w:val="24"/>
        </w:rPr>
        <w:t>),</w:t>
      </w:r>
    </w:p>
    <w:p w:rsidR="005E46B8" w:rsidRPr="003A648D" w:rsidRDefault="00BD61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3</w:t>
      </w:r>
      <w:r w:rsidR="005E46B8"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 xml:space="preserve"> Formacja wewnętr</w:t>
      </w:r>
      <w:r w:rsidR="00846E62">
        <w:rPr>
          <w:rFonts w:ascii="Times New Roman" w:hAnsi="Times New Roman" w:cs="Times New Roman"/>
          <w:color w:val="000000" w:themeColor="text1"/>
          <w:sz w:val="24"/>
          <w:szCs w:val="24"/>
        </w:rPr>
        <w:t>zna (4 godziny lekcyjne</w:t>
      </w:r>
      <w:r w:rsidRPr="003A648D">
        <w:rPr>
          <w:rFonts w:ascii="Times New Roman" w:hAnsi="Times New Roman" w:cs="Times New Roman"/>
          <w:color w:val="000000" w:themeColor="text1"/>
          <w:sz w:val="24"/>
          <w:szCs w:val="24"/>
        </w:rPr>
        <w:t>)</w:t>
      </w:r>
      <w:r w:rsidR="005E46B8" w:rsidRPr="003A648D">
        <w:rPr>
          <w:rFonts w:ascii="Times New Roman" w:hAnsi="Times New Roman" w:cs="Times New Roman"/>
          <w:color w:val="000000" w:themeColor="text1"/>
          <w:sz w:val="24"/>
          <w:szCs w:val="24"/>
        </w:rPr>
        <w:t>,</w:t>
      </w:r>
    </w:p>
    <w:p w:rsidR="005E46B8" w:rsidRPr="003A648D" w:rsidRDefault="00BD61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4</w:t>
      </w:r>
      <w:r w:rsidR="005E46B8" w:rsidRPr="003A648D">
        <w:rPr>
          <w:rFonts w:ascii="Times New Roman" w:hAnsi="Times New Roman" w:cs="Times New Roman"/>
          <w:color w:val="000000" w:themeColor="text1"/>
          <w:sz w:val="24"/>
          <w:szCs w:val="24"/>
        </w:rPr>
        <w:t xml:space="preserve"> – </w:t>
      </w:r>
      <w:r w:rsidRPr="003A648D">
        <w:rPr>
          <w:rFonts w:ascii="Times New Roman" w:hAnsi="Times New Roman" w:cs="Times New Roman"/>
          <w:color w:val="000000" w:themeColor="text1"/>
          <w:sz w:val="24"/>
          <w:szCs w:val="24"/>
        </w:rPr>
        <w:t>Śpiew kościelny (4</w:t>
      </w:r>
      <w:r w:rsidR="005E46B8" w:rsidRPr="003A648D">
        <w:rPr>
          <w:rFonts w:ascii="Times New Roman" w:hAnsi="Times New Roman" w:cs="Times New Roman"/>
          <w:color w:val="000000" w:themeColor="text1"/>
          <w:sz w:val="24"/>
          <w:szCs w:val="24"/>
        </w:rPr>
        <w:t xml:space="preserve"> godzin</w:t>
      </w:r>
      <w:r w:rsidRPr="003A648D">
        <w:rPr>
          <w:rFonts w:ascii="Times New Roman" w:hAnsi="Times New Roman" w:cs="Times New Roman"/>
          <w:color w:val="000000" w:themeColor="text1"/>
          <w:sz w:val="24"/>
          <w:szCs w:val="24"/>
        </w:rPr>
        <w:t>y lekcyjne</w:t>
      </w:r>
      <w:r w:rsidR="005E46B8" w:rsidRPr="003A648D">
        <w:rPr>
          <w:rFonts w:ascii="Times New Roman" w:hAnsi="Times New Roman" w:cs="Times New Roman"/>
          <w:color w:val="000000" w:themeColor="text1"/>
          <w:sz w:val="24"/>
          <w:szCs w:val="24"/>
        </w:rPr>
        <w:t>),</w:t>
      </w:r>
    </w:p>
    <w:p w:rsidR="00BD612E" w:rsidRPr="003A648D" w:rsidRDefault="00846E62"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 Dykcja (7</w:t>
      </w:r>
      <w:r w:rsidR="00BD612E" w:rsidRPr="003A648D">
        <w:rPr>
          <w:rFonts w:ascii="Times New Roman" w:hAnsi="Times New Roman" w:cs="Times New Roman"/>
          <w:color w:val="000000" w:themeColor="text1"/>
          <w:sz w:val="24"/>
          <w:szCs w:val="24"/>
        </w:rPr>
        <w:t xml:space="preserve"> godzin lekcyj</w:t>
      </w:r>
      <w:r>
        <w:rPr>
          <w:rFonts w:ascii="Times New Roman" w:hAnsi="Times New Roman" w:cs="Times New Roman"/>
          <w:color w:val="000000" w:themeColor="text1"/>
          <w:sz w:val="24"/>
          <w:szCs w:val="24"/>
        </w:rPr>
        <w:t>nych +</w:t>
      </w:r>
      <w:r w:rsidR="00BD612E" w:rsidRPr="003A648D">
        <w:rPr>
          <w:rFonts w:ascii="Times New Roman" w:hAnsi="Times New Roman" w:cs="Times New Roman"/>
          <w:color w:val="000000" w:themeColor="text1"/>
          <w:sz w:val="24"/>
          <w:szCs w:val="24"/>
        </w:rPr>
        <w:t xml:space="preserve"> egzamin),</w:t>
      </w:r>
    </w:p>
    <w:p w:rsidR="005E46B8" w:rsidRPr="003A648D" w:rsidRDefault="005E46B8"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6 –</w:t>
      </w:r>
      <w:r w:rsidR="00BD612E" w:rsidRPr="003A648D">
        <w:rPr>
          <w:rFonts w:ascii="Times New Roman" w:hAnsi="Times New Roman" w:cs="Times New Roman"/>
          <w:color w:val="000000" w:themeColor="text1"/>
          <w:sz w:val="24"/>
          <w:szCs w:val="24"/>
        </w:rPr>
        <w:t xml:space="preserve"> Sztuka sakralna (2 godziny),</w:t>
      </w:r>
    </w:p>
    <w:p w:rsidR="00BD612E" w:rsidRPr="003A648D" w:rsidRDefault="00BD612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7. – Spotkanie organizacyjne (1 godzina lekcyjna – pierwsza)</w:t>
      </w: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C83D3E" w:rsidRPr="003A648D" w:rsidRDefault="000067D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r w:rsidRPr="003A648D">
        <w:rPr>
          <w:rFonts w:ascii="Times New Roman" w:hAnsi="Times New Roman" w:cs="Times New Roman"/>
          <w:b/>
          <w:color w:val="000000" w:themeColor="text1"/>
          <w:sz w:val="28"/>
          <w:szCs w:val="28"/>
          <w:u w:val="single"/>
        </w:rPr>
        <w:t xml:space="preserve">IV. </w:t>
      </w:r>
      <w:r w:rsidR="00C83D3E" w:rsidRPr="003A648D">
        <w:rPr>
          <w:rFonts w:ascii="Times New Roman" w:hAnsi="Times New Roman" w:cs="Times New Roman"/>
          <w:b/>
          <w:color w:val="000000" w:themeColor="text1"/>
          <w:sz w:val="28"/>
          <w:szCs w:val="28"/>
          <w:u w:val="single"/>
        </w:rPr>
        <w:t>Zalecane wymagania</w:t>
      </w:r>
      <w:r w:rsidRPr="003A648D">
        <w:rPr>
          <w:rFonts w:ascii="Times New Roman" w:hAnsi="Times New Roman" w:cs="Times New Roman"/>
          <w:b/>
          <w:color w:val="000000" w:themeColor="text1"/>
          <w:sz w:val="28"/>
          <w:szCs w:val="28"/>
          <w:u w:val="single"/>
        </w:rPr>
        <w:t xml:space="preserve"> dotyczące prowadzących zajęcia</w:t>
      </w: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1. Liturgika – osoba duchowna, ceremoniarz, animator liturgiczny</w:t>
      </w: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2. Biblistyka – osoba duchowna</w:t>
      </w: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3. Formacja wewnętrzna – osoba duchowna</w:t>
      </w: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4. Śpiew kościelny – student lub absolwent wyższej szkoły muzycznej, absolwent szkoły muzycznej I lub II stopnia, organista</w:t>
      </w:r>
      <w:r w:rsidR="00846E62">
        <w:rPr>
          <w:rFonts w:ascii="Times New Roman" w:hAnsi="Times New Roman" w:cs="Times New Roman"/>
          <w:color w:val="000000" w:themeColor="text1"/>
          <w:sz w:val="24"/>
          <w:szCs w:val="24"/>
        </w:rPr>
        <w:t>, animator muzyczny</w:t>
      </w:r>
    </w:p>
    <w:p w:rsidR="00C83D3E" w:rsidRPr="003A648D" w:rsidRDefault="00C83D3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5. Dykcja –  student lub absolwent wyższej szkoły muzycznej, teatralnej, kierunki logopedii lub polonistyki, absolwent szkoły muzycznej II stopnia na wydziale wokalnym</w:t>
      </w:r>
    </w:p>
    <w:p w:rsidR="000067DE" w:rsidRPr="003A648D" w:rsidRDefault="000067D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46D15" w:rsidRPr="003A648D" w:rsidRDefault="000067DE" w:rsidP="009C1123">
      <w:pPr>
        <w:autoSpaceDE w:val="0"/>
        <w:autoSpaceDN w:val="0"/>
        <w:adjustRightInd w:val="0"/>
        <w:spacing w:after="0" w:line="360" w:lineRule="auto"/>
        <w:jc w:val="both"/>
        <w:rPr>
          <w:rFonts w:ascii="Times New Roman" w:hAnsi="Times New Roman" w:cs="Times New Roman"/>
          <w:b/>
          <w:color w:val="000000" w:themeColor="text1"/>
          <w:sz w:val="28"/>
          <w:szCs w:val="28"/>
          <w:u w:val="single"/>
        </w:rPr>
      </w:pPr>
      <w:r w:rsidRPr="003A648D">
        <w:rPr>
          <w:rFonts w:ascii="Times New Roman" w:hAnsi="Times New Roman" w:cs="Times New Roman"/>
          <w:b/>
          <w:color w:val="000000" w:themeColor="text1"/>
          <w:sz w:val="28"/>
          <w:szCs w:val="28"/>
          <w:u w:val="single"/>
        </w:rPr>
        <w:t>V. Programy poszczególnych przedmiotów wraz z zalecaną literaturą</w:t>
      </w:r>
    </w:p>
    <w:p w:rsidR="000067DE" w:rsidRPr="003A648D" w:rsidRDefault="000067D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9C1123" w:rsidRPr="003A648D" w:rsidRDefault="000C2D61"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r w:rsidRPr="003A648D">
        <w:rPr>
          <w:rFonts w:ascii="Times New Roman" w:hAnsi="Times New Roman" w:cs="Times New Roman"/>
          <w:b/>
          <w:color w:val="000000" w:themeColor="text1"/>
          <w:sz w:val="24"/>
          <w:szCs w:val="24"/>
          <w:u w:val="single"/>
        </w:rPr>
        <w:t>Program przedmiotu „Podstawy Li</w:t>
      </w:r>
      <w:r w:rsidR="009C1123" w:rsidRPr="003A648D">
        <w:rPr>
          <w:rFonts w:ascii="Times New Roman" w:hAnsi="Times New Roman" w:cs="Times New Roman"/>
          <w:b/>
          <w:color w:val="000000" w:themeColor="text1"/>
          <w:sz w:val="24"/>
          <w:szCs w:val="24"/>
          <w:u w:val="single"/>
        </w:rPr>
        <w:t>turgii”</w:t>
      </w:r>
    </w:p>
    <w:p w:rsidR="009C1123" w:rsidRPr="003A648D" w:rsidRDefault="009C1123" w:rsidP="009C1123">
      <w:pPr>
        <w:tabs>
          <w:tab w:val="left" w:pos="3135"/>
        </w:tabs>
        <w:spacing w:line="360" w:lineRule="auto"/>
        <w:rPr>
          <w:rFonts w:ascii="Times New Roman" w:hAnsi="Times New Roman" w:cs="Times New Roman"/>
          <w:color w:val="000000" w:themeColor="text1"/>
        </w:rPr>
      </w:pPr>
    </w:p>
    <w:p w:rsidR="009C1123" w:rsidRPr="003A648D" w:rsidRDefault="009C1123" w:rsidP="009C1123">
      <w:pPr>
        <w:spacing w:after="0" w:line="360" w:lineRule="auto"/>
        <w:rPr>
          <w:rFonts w:ascii="Times New Roman" w:eastAsia="Times New Roman" w:hAnsi="Times New Roman" w:cs="Times New Roman"/>
          <w:color w:val="000000" w:themeColor="text1"/>
          <w:sz w:val="24"/>
          <w:szCs w:val="24"/>
          <w:lang w:eastAsia="pl-PL"/>
        </w:rPr>
      </w:pPr>
    </w:p>
    <w:p w:rsidR="009C1123" w:rsidRPr="003A648D" w:rsidRDefault="009C1123" w:rsidP="00EB6BC6">
      <w:pPr>
        <w:spacing w:after="0" w:line="360" w:lineRule="auto"/>
        <w:jc w:val="both"/>
        <w:rPr>
          <w:rFonts w:ascii="Times New Roman" w:eastAsia="Times New Roman" w:hAnsi="Times New Roman" w:cs="Times New Roman"/>
          <w:b/>
          <w:color w:val="000000" w:themeColor="text1"/>
          <w:sz w:val="24"/>
          <w:szCs w:val="24"/>
          <w:lang w:eastAsia="pl-PL"/>
        </w:rPr>
      </w:pPr>
      <w:r w:rsidRPr="003A648D">
        <w:rPr>
          <w:rFonts w:ascii="Times New Roman" w:eastAsia="Times New Roman" w:hAnsi="Times New Roman" w:cs="Times New Roman"/>
          <w:b/>
          <w:color w:val="000000" w:themeColor="text1"/>
          <w:sz w:val="24"/>
          <w:szCs w:val="24"/>
          <w:lang w:eastAsia="pl-PL"/>
        </w:rPr>
        <w:t>1. Cel i charakter Liturgii i Mszy Świętej</w:t>
      </w:r>
    </w:p>
    <w:p w:rsidR="00EB6BC6" w:rsidRPr="003A648D" w:rsidRDefault="00EB6BC6" w:rsidP="00EB6BC6">
      <w:pPr>
        <w:spacing w:after="0" w:line="360" w:lineRule="auto"/>
        <w:jc w:val="both"/>
        <w:rPr>
          <w:rFonts w:ascii="Times New Roman" w:eastAsia="Times New Roman" w:hAnsi="Times New Roman" w:cs="Times New Roman"/>
          <w:b/>
          <w:color w:val="000000" w:themeColor="text1"/>
          <w:sz w:val="24"/>
          <w:szCs w:val="24"/>
          <w:lang w:eastAsia="pl-PL"/>
        </w:rPr>
      </w:pPr>
    </w:p>
    <w:p w:rsidR="009C1123" w:rsidRPr="003A648D" w:rsidRDefault="009C1123" w:rsidP="00EB6BC6">
      <w:pPr>
        <w:spacing w:after="0" w:line="360" w:lineRule="auto"/>
        <w:jc w:val="both"/>
        <w:rPr>
          <w:rFonts w:ascii="Times New Roman" w:eastAsia="Times New Roman" w:hAnsi="Times New Roman" w:cs="Times New Roman"/>
          <w:b/>
          <w:color w:val="000000" w:themeColor="text1"/>
          <w:sz w:val="24"/>
          <w:szCs w:val="24"/>
          <w:lang w:eastAsia="pl-PL"/>
        </w:rPr>
      </w:pPr>
      <w:r w:rsidRPr="003A648D">
        <w:rPr>
          <w:rFonts w:ascii="Times New Roman" w:eastAsia="Times New Roman" w:hAnsi="Times New Roman" w:cs="Times New Roman"/>
          <w:b/>
          <w:color w:val="000000" w:themeColor="text1"/>
          <w:sz w:val="24"/>
          <w:szCs w:val="24"/>
          <w:lang w:eastAsia="pl-PL"/>
        </w:rPr>
        <w:t>2. Struktura Mszy Świętej</w:t>
      </w:r>
    </w:p>
    <w:p w:rsidR="00EB6BC6" w:rsidRPr="003A648D" w:rsidRDefault="00EB6BC6" w:rsidP="00EB6BC6">
      <w:pPr>
        <w:spacing w:after="0" w:line="360" w:lineRule="auto"/>
        <w:jc w:val="both"/>
        <w:rPr>
          <w:rFonts w:ascii="Times New Roman" w:eastAsia="Times New Roman" w:hAnsi="Times New Roman" w:cs="Times New Roman"/>
          <w:b/>
          <w:color w:val="000000" w:themeColor="text1"/>
          <w:sz w:val="24"/>
          <w:szCs w:val="24"/>
          <w:lang w:eastAsia="pl-PL"/>
        </w:rPr>
      </w:pPr>
    </w:p>
    <w:p w:rsidR="009C1123" w:rsidRPr="003A648D" w:rsidRDefault="009C1123" w:rsidP="009C1123">
      <w:pPr>
        <w:pStyle w:val="Akapitzlist"/>
        <w:numPr>
          <w:ilvl w:val="1"/>
          <w:numId w:val="1"/>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hAnsi="Times New Roman" w:cs="Times New Roman"/>
          <w:color w:val="000000" w:themeColor="text1"/>
          <w:sz w:val="24"/>
          <w:szCs w:val="24"/>
        </w:rPr>
        <w:t>Obrzędy wstępne:</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Procesja wejścia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Oddanie czci Ołtarzowi</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Znak Krzyża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Pozdrowienie</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Krótkie wprowadzenie do liturgii</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Akt pokuty</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Aklamacja Kyrie </w:t>
      </w:r>
      <w:proofErr w:type="spellStart"/>
      <w:r w:rsidRPr="003A648D">
        <w:rPr>
          <w:rFonts w:ascii="Times New Roman" w:hAnsi="Times New Roman" w:cs="Times New Roman"/>
          <w:color w:val="000000" w:themeColor="text1"/>
          <w:sz w:val="24"/>
          <w:szCs w:val="24"/>
        </w:rPr>
        <w:t>eleison</w:t>
      </w:r>
      <w:proofErr w:type="spellEnd"/>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Chwała na wysokości</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Kolekta</w:t>
      </w:r>
    </w:p>
    <w:p w:rsidR="009C1123" w:rsidRPr="003A648D" w:rsidRDefault="009C1123" w:rsidP="009C1123">
      <w:pPr>
        <w:pStyle w:val="Akapitzlist"/>
        <w:numPr>
          <w:ilvl w:val="1"/>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Liturgia Słowa</w:t>
      </w:r>
      <w:r w:rsidR="00C533E6" w:rsidRPr="003A648D">
        <w:rPr>
          <w:rFonts w:ascii="Times New Roman" w:hAnsi="Times New Roman" w:cs="Times New Roman"/>
          <w:color w:val="000000" w:themeColor="text1"/>
          <w:sz w:val="24"/>
          <w:szCs w:val="24"/>
        </w:rPr>
        <w:t>:</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Pierwsze czytanie</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Psalm responsoryjny</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Aklamacja przed czytaniem Ewangelii</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Ewangelia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Homilia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Wyznanie Wiary</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Modlitwa powszechna</w:t>
      </w:r>
    </w:p>
    <w:p w:rsidR="009C1123" w:rsidRPr="003A648D" w:rsidRDefault="009C1123" w:rsidP="009C1123">
      <w:pPr>
        <w:pStyle w:val="Akapitzlist"/>
        <w:numPr>
          <w:ilvl w:val="1"/>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Liturgia Eucharystyczna</w:t>
      </w:r>
      <w:r w:rsidR="00C533E6" w:rsidRPr="003A648D">
        <w:rPr>
          <w:rFonts w:ascii="Times New Roman" w:hAnsi="Times New Roman" w:cs="Times New Roman"/>
          <w:color w:val="000000" w:themeColor="text1"/>
          <w:sz w:val="24"/>
          <w:szCs w:val="24"/>
        </w:rPr>
        <w:t>:</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Przygotowanie darów</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Modlitwa nad darami</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Modlitwa eucharystyczna ( Prefacja, </w:t>
      </w:r>
      <w:proofErr w:type="spellStart"/>
      <w:r w:rsidRPr="003A648D">
        <w:rPr>
          <w:rFonts w:ascii="Times New Roman" w:hAnsi="Times New Roman" w:cs="Times New Roman"/>
          <w:color w:val="000000" w:themeColor="text1"/>
          <w:sz w:val="24"/>
          <w:szCs w:val="24"/>
        </w:rPr>
        <w:t>Epikleza</w:t>
      </w:r>
      <w:proofErr w:type="spellEnd"/>
      <w:r w:rsidRPr="003A648D">
        <w:rPr>
          <w:rFonts w:ascii="Times New Roman" w:hAnsi="Times New Roman" w:cs="Times New Roman"/>
          <w:color w:val="000000" w:themeColor="text1"/>
          <w:sz w:val="24"/>
          <w:szCs w:val="24"/>
        </w:rPr>
        <w:t>, opowiadanie o ustanowieniu, słowa ustanowienia, Anamneza, modlitwy wstawiennicze, Doksologia końcowa)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Modlitwa Pańska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Obrzęd pokoju</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Łamanie chleba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Komunia</w:t>
      </w:r>
      <w:r w:rsidR="00C533E6" w:rsidRPr="003A648D">
        <w:rPr>
          <w:rFonts w:ascii="Times New Roman" w:hAnsi="Times New Roman" w:cs="Times New Roman"/>
          <w:color w:val="000000" w:themeColor="text1"/>
          <w:sz w:val="24"/>
          <w:szCs w:val="24"/>
        </w:rPr>
        <w:t xml:space="preserve"> Święta</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Modlitwa po Komunii</w:t>
      </w:r>
    </w:p>
    <w:p w:rsidR="009C1123" w:rsidRPr="003A648D" w:rsidRDefault="00C533E6" w:rsidP="009C1123">
      <w:pPr>
        <w:pStyle w:val="Akapitzlist"/>
        <w:numPr>
          <w:ilvl w:val="1"/>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Obrzędy zakończenia</w:t>
      </w:r>
    </w:p>
    <w:p w:rsidR="009C1123" w:rsidRPr="003A648D" w:rsidRDefault="00C533E6"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w:t>
      </w:r>
      <w:r w:rsidR="009C1123" w:rsidRPr="003A648D">
        <w:rPr>
          <w:rFonts w:ascii="Times New Roman" w:hAnsi="Times New Roman" w:cs="Times New Roman"/>
          <w:color w:val="000000" w:themeColor="text1"/>
          <w:sz w:val="24"/>
          <w:szCs w:val="24"/>
        </w:rPr>
        <w:t>wentualne ogłoszenia</w:t>
      </w:r>
    </w:p>
    <w:p w:rsidR="009C1123" w:rsidRPr="003A648D" w:rsidRDefault="00C533E6"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w:t>
      </w:r>
      <w:r w:rsidR="009C1123" w:rsidRPr="003A648D">
        <w:rPr>
          <w:rFonts w:ascii="Times New Roman" w:hAnsi="Times New Roman" w:cs="Times New Roman"/>
          <w:color w:val="000000" w:themeColor="text1"/>
          <w:sz w:val="24"/>
          <w:szCs w:val="24"/>
        </w:rPr>
        <w:t>łogosławieństwo</w:t>
      </w:r>
    </w:p>
    <w:p w:rsidR="009C1123" w:rsidRPr="003A648D" w:rsidRDefault="00C533E6"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w:t>
      </w:r>
      <w:r w:rsidR="009C1123" w:rsidRPr="003A648D">
        <w:rPr>
          <w:rFonts w:ascii="Times New Roman" w:hAnsi="Times New Roman" w:cs="Times New Roman"/>
          <w:color w:val="000000" w:themeColor="text1"/>
          <w:sz w:val="24"/>
          <w:szCs w:val="24"/>
        </w:rPr>
        <w:t>desłanie ludu</w:t>
      </w:r>
    </w:p>
    <w:p w:rsidR="009C1123" w:rsidRPr="003A648D" w:rsidRDefault="009C1123" w:rsidP="009C1123">
      <w:pPr>
        <w:pStyle w:val="Akapitzlist"/>
        <w:numPr>
          <w:ilvl w:val="2"/>
          <w:numId w:val="1"/>
        </w:num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Oddanie czci Ołtarzowi</w:t>
      </w:r>
    </w:p>
    <w:p w:rsidR="009C1123" w:rsidRPr="003A648D" w:rsidRDefault="00C533E6" w:rsidP="007C69D9">
      <w:pPr>
        <w:spacing w:line="360" w:lineRule="auto"/>
        <w:rPr>
          <w:rFonts w:ascii="Times New Roman" w:hAnsi="Times New Roman" w:cs="Times New Roman"/>
          <w:color w:val="000000" w:themeColor="text1"/>
        </w:rPr>
      </w:pPr>
      <w:r w:rsidRPr="003A648D">
        <w:rPr>
          <w:rFonts w:ascii="Times New Roman" w:eastAsia="Times New Roman" w:hAnsi="Times New Roman" w:cs="Times New Roman"/>
          <w:b/>
          <w:color w:val="000000" w:themeColor="text1"/>
          <w:sz w:val="24"/>
          <w:szCs w:val="24"/>
          <w:lang w:eastAsia="pl-PL"/>
        </w:rPr>
        <w:t xml:space="preserve">3. </w:t>
      </w:r>
      <w:r w:rsidR="009C1123" w:rsidRPr="003A648D">
        <w:rPr>
          <w:rFonts w:ascii="Times New Roman" w:eastAsia="Times New Roman" w:hAnsi="Times New Roman" w:cs="Times New Roman"/>
          <w:b/>
          <w:color w:val="000000" w:themeColor="text1"/>
          <w:sz w:val="24"/>
          <w:szCs w:val="24"/>
          <w:lang w:eastAsia="pl-PL"/>
        </w:rPr>
        <w:t>Rok liturgiczny</w:t>
      </w:r>
    </w:p>
    <w:p w:rsidR="00EB6BC6" w:rsidRPr="003A648D" w:rsidRDefault="00EB6BC6" w:rsidP="00EB6BC6">
      <w:pPr>
        <w:spacing w:after="0" w:line="360" w:lineRule="auto"/>
        <w:jc w:val="both"/>
        <w:rPr>
          <w:rFonts w:ascii="Times New Roman" w:eastAsia="Times New Roman" w:hAnsi="Times New Roman" w:cs="Times New Roman"/>
          <w:b/>
          <w:color w:val="000000" w:themeColor="text1"/>
          <w:sz w:val="24"/>
          <w:szCs w:val="24"/>
          <w:lang w:eastAsia="pl-PL"/>
        </w:rPr>
      </w:pPr>
    </w:p>
    <w:p w:rsidR="009C1123" w:rsidRPr="003A648D" w:rsidRDefault="00C533E6" w:rsidP="009C1123">
      <w:pPr>
        <w:pStyle w:val="Akapitzlist"/>
        <w:numPr>
          <w:ilvl w:val="1"/>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w:t>
      </w:r>
      <w:r w:rsidR="009C1123" w:rsidRPr="003A648D">
        <w:rPr>
          <w:rFonts w:ascii="Times New Roman" w:eastAsia="Times New Roman" w:hAnsi="Times New Roman" w:cs="Times New Roman"/>
          <w:color w:val="000000" w:themeColor="text1"/>
          <w:sz w:val="24"/>
          <w:szCs w:val="24"/>
          <w:lang w:eastAsia="pl-PL"/>
        </w:rPr>
        <w:t>okazać Tabelę Pierwszeństwa Dni liturgicznych</w:t>
      </w:r>
    </w:p>
    <w:p w:rsidR="009C1123" w:rsidRPr="003A648D" w:rsidRDefault="009C1123" w:rsidP="009C1123">
      <w:pPr>
        <w:pStyle w:val="Akapitzlist"/>
        <w:numPr>
          <w:ilvl w:val="1"/>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Adwent</w:t>
      </w:r>
      <w:r w:rsidR="00C533E6" w:rsidRPr="003A648D">
        <w:rPr>
          <w:rFonts w:ascii="Times New Roman" w:eastAsia="Times New Roman" w:hAnsi="Times New Roman" w:cs="Times New Roman"/>
          <w:color w:val="000000" w:themeColor="text1"/>
          <w:sz w:val="24"/>
          <w:szCs w:val="24"/>
          <w:lang w:eastAsia="pl-PL"/>
        </w:rPr>
        <w:t>:</w:t>
      </w:r>
    </w:p>
    <w:p w:rsidR="009C1123" w:rsidRPr="003A648D" w:rsidRDefault="00C533E6"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przedstawić podstawowe informacje</w:t>
      </w:r>
      <w:r w:rsidR="009C1123" w:rsidRPr="003A648D">
        <w:rPr>
          <w:rFonts w:ascii="Times New Roman" w:eastAsia="Times New Roman" w:hAnsi="Times New Roman" w:cs="Times New Roman"/>
          <w:color w:val="000000" w:themeColor="text1"/>
          <w:sz w:val="24"/>
          <w:szCs w:val="24"/>
          <w:lang w:eastAsia="pl-PL"/>
        </w:rPr>
        <w:t xml:space="preserve"> o Adwencie</w:t>
      </w:r>
    </w:p>
    <w:p w:rsidR="009C1123" w:rsidRPr="003A648D" w:rsidRDefault="009C1123"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Kolor fioletowy</w:t>
      </w:r>
    </w:p>
    <w:p w:rsidR="009C1123" w:rsidRPr="003A648D" w:rsidRDefault="00C533E6"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uroczystości, niedziele i święta np.</w:t>
      </w:r>
      <w:r w:rsidR="009C1123" w:rsidRPr="003A648D">
        <w:rPr>
          <w:rFonts w:ascii="Times New Roman" w:eastAsia="Times New Roman" w:hAnsi="Times New Roman" w:cs="Times New Roman"/>
          <w:color w:val="000000" w:themeColor="text1"/>
          <w:sz w:val="24"/>
          <w:szCs w:val="24"/>
          <w:lang w:eastAsia="pl-PL"/>
        </w:rPr>
        <w:t>:</w:t>
      </w:r>
    </w:p>
    <w:p w:rsidR="009C1123" w:rsidRPr="003A648D" w:rsidRDefault="00C533E6" w:rsidP="00C533E6">
      <w:pPr>
        <w:pStyle w:val="Akapitzlist"/>
        <w:spacing w:after="0" w:line="360" w:lineRule="auto"/>
        <w:ind w:left="2880"/>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 </w:t>
      </w:r>
      <w:r w:rsidR="009C1123" w:rsidRPr="003A648D">
        <w:rPr>
          <w:rFonts w:ascii="Times New Roman" w:eastAsia="Times New Roman" w:hAnsi="Times New Roman" w:cs="Times New Roman"/>
          <w:color w:val="000000" w:themeColor="text1"/>
          <w:sz w:val="24"/>
          <w:szCs w:val="24"/>
          <w:lang w:eastAsia="pl-PL"/>
        </w:rPr>
        <w:t>8 grudnia Uroczystość Niepokalanego Poczęcia Najświętszej Marii Panny</w:t>
      </w:r>
    </w:p>
    <w:p w:rsidR="009C1123" w:rsidRPr="003A648D" w:rsidRDefault="00C533E6" w:rsidP="00C533E6">
      <w:pPr>
        <w:pStyle w:val="Akapitzlist"/>
        <w:spacing w:after="0" w:line="360" w:lineRule="auto"/>
        <w:ind w:left="2880"/>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- 3 Niedziela Adwentu tzw. Niedziela</w:t>
      </w:r>
      <w:r w:rsidR="009C1123" w:rsidRPr="003A648D">
        <w:rPr>
          <w:rFonts w:ascii="Times New Roman" w:eastAsia="Times New Roman" w:hAnsi="Times New Roman" w:cs="Times New Roman"/>
          <w:color w:val="000000" w:themeColor="text1"/>
          <w:sz w:val="24"/>
          <w:szCs w:val="24"/>
          <w:lang w:eastAsia="pl-PL"/>
        </w:rPr>
        <w:t xml:space="preserve"> </w:t>
      </w:r>
      <w:proofErr w:type="spellStart"/>
      <w:r w:rsidR="009C1123" w:rsidRPr="003A648D">
        <w:rPr>
          <w:rFonts w:ascii="Times New Roman" w:eastAsia="Times New Roman" w:hAnsi="Times New Roman" w:cs="Times New Roman"/>
          <w:i/>
          <w:color w:val="000000" w:themeColor="text1"/>
          <w:sz w:val="24"/>
          <w:szCs w:val="24"/>
          <w:lang w:eastAsia="pl-PL"/>
        </w:rPr>
        <w:t>Gaudete</w:t>
      </w:r>
      <w:proofErr w:type="spellEnd"/>
    </w:p>
    <w:p w:rsidR="009C1123" w:rsidRPr="003A648D" w:rsidRDefault="009C1123" w:rsidP="009C1123">
      <w:pPr>
        <w:pStyle w:val="Akapitzlist"/>
        <w:numPr>
          <w:ilvl w:val="1"/>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Okres Narodzenia Pańskiego</w:t>
      </w:r>
      <w:r w:rsidR="00C533E6" w:rsidRPr="003A648D">
        <w:rPr>
          <w:rFonts w:ascii="Times New Roman" w:eastAsia="Times New Roman" w:hAnsi="Times New Roman" w:cs="Times New Roman"/>
          <w:color w:val="000000" w:themeColor="text1"/>
          <w:sz w:val="24"/>
          <w:szCs w:val="24"/>
          <w:lang w:eastAsia="pl-PL"/>
        </w:rPr>
        <w:t>:</w:t>
      </w:r>
    </w:p>
    <w:p w:rsidR="009C1123" w:rsidRPr="003A648D" w:rsidRDefault="001B0E85"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inf</w:t>
      </w:r>
      <w:r w:rsidR="00C533E6" w:rsidRPr="003A648D">
        <w:rPr>
          <w:rFonts w:ascii="Times New Roman" w:eastAsia="Times New Roman" w:hAnsi="Times New Roman" w:cs="Times New Roman"/>
          <w:color w:val="000000" w:themeColor="text1"/>
          <w:sz w:val="24"/>
          <w:szCs w:val="24"/>
          <w:lang w:eastAsia="pl-PL"/>
        </w:rPr>
        <w:t>o</w:t>
      </w:r>
      <w:r w:rsidRPr="003A648D">
        <w:rPr>
          <w:rFonts w:ascii="Times New Roman" w:eastAsia="Times New Roman" w:hAnsi="Times New Roman" w:cs="Times New Roman"/>
          <w:color w:val="000000" w:themeColor="text1"/>
          <w:sz w:val="24"/>
          <w:szCs w:val="24"/>
          <w:lang w:eastAsia="pl-PL"/>
        </w:rPr>
        <w:t>r</w:t>
      </w:r>
      <w:r w:rsidR="00C533E6" w:rsidRPr="003A648D">
        <w:rPr>
          <w:rFonts w:ascii="Times New Roman" w:eastAsia="Times New Roman" w:hAnsi="Times New Roman" w:cs="Times New Roman"/>
          <w:color w:val="000000" w:themeColor="text1"/>
          <w:sz w:val="24"/>
          <w:szCs w:val="24"/>
          <w:lang w:eastAsia="pl-PL"/>
        </w:rPr>
        <w:t>macje</w:t>
      </w:r>
      <w:r w:rsidR="009C1123" w:rsidRPr="003A648D">
        <w:rPr>
          <w:rFonts w:ascii="Times New Roman" w:eastAsia="Times New Roman" w:hAnsi="Times New Roman" w:cs="Times New Roman"/>
          <w:color w:val="000000" w:themeColor="text1"/>
          <w:sz w:val="24"/>
          <w:szCs w:val="24"/>
          <w:lang w:eastAsia="pl-PL"/>
        </w:rPr>
        <w:t xml:space="preserve"> o tym okresie</w:t>
      </w:r>
    </w:p>
    <w:p w:rsidR="009C1123" w:rsidRPr="003A648D" w:rsidRDefault="009C1123"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Kolor biały</w:t>
      </w:r>
    </w:p>
    <w:p w:rsidR="009C1123" w:rsidRPr="003A648D" w:rsidRDefault="00C533E6"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uroczystości i święta np.</w:t>
      </w:r>
      <w:r w:rsidR="009C1123" w:rsidRPr="003A648D">
        <w:rPr>
          <w:rFonts w:ascii="Times New Roman" w:eastAsia="Times New Roman" w:hAnsi="Times New Roman" w:cs="Times New Roman"/>
          <w:color w:val="000000" w:themeColor="text1"/>
          <w:sz w:val="24"/>
          <w:szCs w:val="24"/>
          <w:lang w:eastAsia="pl-PL"/>
        </w:rPr>
        <w:t>:</w:t>
      </w:r>
    </w:p>
    <w:p w:rsidR="009C1123" w:rsidRPr="003A648D" w:rsidRDefault="009C1123"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25 grudnia Narodzenie Pańskie</w:t>
      </w:r>
    </w:p>
    <w:p w:rsidR="009C1123" w:rsidRPr="003A648D" w:rsidRDefault="00C533E6"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26 grudnia Święto św.</w:t>
      </w:r>
      <w:r w:rsidR="009C1123" w:rsidRPr="003A648D">
        <w:rPr>
          <w:rFonts w:ascii="Times New Roman" w:eastAsia="Times New Roman" w:hAnsi="Times New Roman" w:cs="Times New Roman"/>
          <w:color w:val="000000" w:themeColor="text1"/>
          <w:sz w:val="24"/>
          <w:szCs w:val="24"/>
          <w:lang w:eastAsia="pl-PL"/>
        </w:rPr>
        <w:t xml:space="preserve"> Szczepana</w:t>
      </w:r>
    </w:p>
    <w:p w:rsidR="009C1123" w:rsidRPr="003A648D" w:rsidRDefault="009C1123" w:rsidP="00C533E6">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6 stycznia </w:t>
      </w:r>
      <w:r w:rsidR="00C533E6" w:rsidRPr="003A648D">
        <w:rPr>
          <w:rFonts w:ascii="Times New Roman" w:eastAsia="Times New Roman" w:hAnsi="Times New Roman" w:cs="Times New Roman"/>
          <w:color w:val="000000" w:themeColor="text1"/>
          <w:sz w:val="24"/>
          <w:szCs w:val="24"/>
          <w:lang w:eastAsia="pl-PL"/>
        </w:rPr>
        <w:t>U</w:t>
      </w:r>
      <w:r w:rsidRPr="003A648D">
        <w:rPr>
          <w:rFonts w:ascii="Times New Roman" w:eastAsia="Times New Roman" w:hAnsi="Times New Roman" w:cs="Times New Roman"/>
          <w:color w:val="000000" w:themeColor="text1"/>
          <w:sz w:val="24"/>
          <w:szCs w:val="24"/>
          <w:lang w:eastAsia="pl-PL"/>
        </w:rPr>
        <w:t>roczystoś</w:t>
      </w:r>
      <w:r w:rsidR="00C533E6" w:rsidRPr="003A648D">
        <w:rPr>
          <w:rFonts w:ascii="Times New Roman" w:eastAsia="Times New Roman" w:hAnsi="Times New Roman" w:cs="Times New Roman"/>
          <w:color w:val="000000" w:themeColor="text1"/>
          <w:sz w:val="24"/>
          <w:szCs w:val="24"/>
          <w:lang w:eastAsia="pl-PL"/>
        </w:rPr>
        <w:t>ć Objawienia Pańskiego (Święto T</w:t>
      </w:r>
      <w:r w:rsidRPr="003A648D">
        <w:rPr>
          <w:rFonts w:ascii="Times New Roman" w:eastAsia="Times New Roman" w:hAnsi="Times New Roman" w:cs="Times New Roman"/>
          <w:color w:val="000000" w:themeColor="text1"/>
          <w:sz w:val="24"/>
          <w:szCs w:val="24"/>
          <w:lang w:eastAsia="pl-PL"/>
        </w:rPr>
        <w:t>rzech Króli)</w:t>
      </w:r>
    </w:p>
    <w:p w:rsidR="009C1123" w:rsidRPr="003A648D" w:rsidRDefault="009C1123" w:rsidP="009C1123">
      <w:pPr>
        <w:pStyle w:val="Akapitzlist"/>
        <w:numPr>
          <w:ilvl w:val="1"/>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Wielki Post</w:t>
      </w:r>
      <w:r w:rsidR="00C533E6" w:rsidRPr="003A648D">
        <w:rPr>
          <w:rFonts w:ascii="Times New Roman" w:eastAsia="Times New Roman" w:hAnsi="Times New Roman" w:cs="Times New Roman"/>
          <w:color w:val="000000" w:themeColor="text1"/>
          <w:sz w:val="24"/>
          <w:szCs w:val="24"/>
          <w:lang w:eastAsia="pl-PL"/>
        </w:rPr>
        <w:t>:</w:t>
      </w:r>
    </w:p>
    <w:p w:rsidR="009C1123" w:rsidRPr="003A648D" w:rsidRDefault="001B0E85" w:rsidP="001B0E85">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informacje o tym okresie</w:t>
      </w:r>
    </w:p>
    <w:p w:rsidR="009C1123" w:rsidRPr="003A648D" w:rsidRDefault="009C1123"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Kolor fioletowy</w:t>
      </w:r>
    </w:p>
    <w:p w:rsidR="009C1123" w:rsidRPr="003A648D" w:rsidRDefault="001B0E85"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uroczystości, niedziele</w:t>
      </w:r>
      <w:r w:rsidR="009C1123" w:rsidRPr="003A648D">
        <w:rPr>
          <w:rFonts w:ascii="Times New Roman" w:eastAsia="Times New Roman" w:hAnsi="Times New Roman" w:cs="Times New Roman"/>
          <w:color w:val="000000" w:themeColor="text1"/>
          <w:sz w:val="24"/>
          <w:szCs w:val="24"/>
          <w:lang w:eastAsia="pl-PL"/>
        </w:rPr>
        <w:t>:</w:t>
      </w:r>
    </w:p>
    <w:p w:rsidR="009C1123" w:rsidRPr="003A648D" w:rsidRDefault="009C1123"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19 marca Uroczystość Świętego Józefa</w:t>
      </w:r>
    </w:p>
    <w:p w:rsidR="009C1123" w:rsidRPr="003A648D" w:rsidRDefault="009C1123"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25 marca Uroczystość Zwiastowania Pańskiego</w:t>
      </w:r>
    </w:p>
    <w:p w:rsidR="009C1123" w:rsidRPr="003A648D" w:rsidRDefault="001B0E85" w:rsidP="009C1123">
      <w:pPr>
        <w:pStyle w:val="Akapitzlist"/>
        <w:numPr>
          <w:ilvl w:val="3"/>
          <w:numId w:val="2"/>
        </w:numPr>
        <w:spacing w:after="0" w:line="360" w:lineRule="auto"/>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4 Niedziela Wielkiego Postu tzw. Niedziela</w:t>
      </w:r>
      <w:r w:rsidR="009C1123" w:rsidRPr="003A648D">
        <w:rPr>
          <w:rFonts w:ascii="Times New Roman" w:eastAsia="Times New Roman" w:hAnsi="Times New Roman" w:cs="Times New Roman"/>
          <w:color w:val="000000" w:themeColor="text1"/>
          <w:sz w:val="24"/>
          <w:szCs w:val="24"/>
          <w:lang w:eastAsia="pl-PL"/>
        </w:rPr>
        <w:t xml:space="preserve"> </w:t>
      </w:r>
      <w:proofErr w:type="spellStart"/>
      <w:r w:rsidR="009C1123" w:rsidRPr="003A648D">
        <w:rPr>
          <w:rFonts w:ascii="Times New Roman" w:eastAsia="Times New Roman" w:hAnsi="Times New Roman" w:cs="Times New Roman"/>
          <w:i/>
          <w:color w:val="000000" w:themeColor="text1"/>
          <w:sz w:val="24"/>
          <w:szCs w:val="24"/>
          <w:lang w:eastAsia="pl-PL"/>
        </w:rPr>
        <w:t>Laetare</w:t>
      </w:r>
      <w:proofErr w:type="spellEnd"/>
    </w:p>
    <w:p w:rsidR="009C1123" w:rsidRPr="003A648D" w:rsidRDefault="009C1123" w:rsidP="009C1123">
      <w:pPr>
        <w:pStyle w:val="Akapitzlist"/>
        <w:numPr>
          <w:ilvl w:val="1"/>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Triduum Paschalne</w:t>
      </w:r>
      <w:r w:rsidR="001B0E85" w:rsidRPr="003A648D">
        <w:rPr>
          <w:rFonts w:ascii="Times New Roman" w:eastAsia="Times New Roman" w:hAnsi="Times New Roman" w:cs="Times New Roman"/>
          <w:color w:val="000000" w:themeColor="text1"/>
          <w:sz w:val="24"/>
          <w:szCs w:val="24"/>
          <w:lang w:eastAsia="pl-PL"/>
        </w:rPr>
        <w:t>:</w:t>
      </w:r>
    </w:p>
    <w:p w:rsidR="009C1123" w:rsidRPr="003A648D" w:rsidRDefault="001B0E85"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wyjaśnić sens całego Triduum</w:t>
      </w:r>
    </w:p>
    <w:p w:rsidR="009C1123" w:rsidRPr="003A648D" w:rsidRDefault="001B0E85"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w:t>
      </w:r>
      <w:r w:rsidR="009C1123" w:rsidRPr="003A648D">
        <w:rPr>
          <w:rFonts w:ascii="Times New Roman" w:eastAsia="Times New Roman" w:hAnsi="Times New Roman" w:cs="Times New Roman"/>
          <w:color w:val="000000" w:themeColor="text1"/>
          <w:sz w:val="24"/>
          <w:szCs w:val="24"/>
          <w:lang w:eastAsia="pl-PL"/>
        </w:rPr>
        <w:t>rzybliżyć</w:t>
      </w:r>
      <w:r w:rsidRPr="003A648D">
        <w:rPr>
          <w:rFonts w:ascii="Times New Roman" w:eastAsia="Times New Roman" w:hAnsi="Times New Roman" w:cs="Times New Roman"/>
          <w:color w:val="000000" w:themeColor="text1"/>
          <w:sz w:val="24"/>
          <w:szCs w:val="24"/>
          <w:lang w:eastAsia="pl-PL"/>
        </w:rPr>
        <w:t xml:space="preserve"> Mszę Wieczerzy Pańskiej, Liturgię</w:t>
      </w:r>
      <w:r w:rsidR="009C1123" w:rsidRPr="003A648D">
        <w:rPr>
          <w:rFonts w:ascii="Times New Roman" w:eastAsia="Times New Roman" w:hAnsi="Times New Roman" w:cs="Times New Roman"/>
          <w:color w:val="000000" w:themeColor="text1"/>
          <w:sz w:val="24"/>
          <w:szCs w:val="24"/>
          <w:lang w:eastAsia="pl-PL"/>
        </w:rPr>
        <w:t xml:space="preserve"> Męki Pańskiej i Liturgię Wigilii Paschalnej, uwzględniając ich części, kolory używane podczas dany</w:t>
      </w:r>
      <w:r w:rsidRPr="003A648D">
        <w:rPr>
          <w:rFonts w:ascii="Times New Roman" w:eastAsia="Times New Roman" w:hAnsi="Times New Roman" w:cs="Times New Roman"/>
          <w:color w:val="000000" w:themeColor="text1"/>
          <w:sz w:val="24"/>
          <w:szCs w:val="24"/>
          <w:lang w:eastAsia="pl-PL"/>
        </w:rPr>
        <w:t>ch liturgii oraz ich charakter oraz znaczenie dla naszego życia</w:t>
      </w:r>
    </w:p>
    <w:p w:rsidR="009C1123" w:rsidRPr="003A648D" w:rsidRDefault="009C1123" w:rsidP="009C1123">
      <w:pPr>
        <w:pStyle w:val="Akapitzlist"/>
        <w:numPr>
          <w:ilvl w:val="1"/>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Okres Wielkanocny</w:t>
      </w:r>
    </w:p>
    <w:p w:rsidR="009C1123" w:rsidRPr="003A648D" w:rsidRDefault="001B0E85" w:rsidP="001B0E85">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lastRenderedPageBreak/>
        <w:t>Należy podać najważniejsze informacje o tym okresie</w:t>
      </w:r>
    </w:p>
    <w:p w:rsidR="009C1123" w:rsidRPr="003A648D" w:rsidRDefault="009C1123"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Kolor biały</w:t>
      </w:r>
    </w:p>
    <w:p w:rsidR="009C1123" w:rsidRPr="003A648D" w:rsidRDefault="001B0E85" w:rsidP="009C1123">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uroczystości i święta</w:t>
      </w:r>
      <w:r w:rsidR="009C1123" w:rsidRPr="003A648D">
        <w:rPr>
          <w:rFonts w:ascii="Times New Roman" w:eastAsia="Times New Roman" w:hAnsi="Times New Roman" w:cs="Times New Roman"/>
          <w:color w:val="000000" w:themeColor="text1"/>
          <w:sz w:val="24"/>
          <w:szCs w:val="24"/>
          <w:lang w:eastAsia="pl-PL"/>
        </w:rPr>
        <w:t>:</w:t>
      </w:r>
    </w:p>
    <w:p w:rsidR="001B0E85" w:rsidRPr="003A648D" w:rsidRDefault="001B0E85"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23 kwietnia Uroczystość św. Wojciecha</w:t>
      </w:r>
    </w:p>
    <w:p w:rsidR="009C1123" w:rsidRPr="003A648D" w:rsidRDefault="001B0E85"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3 maja U</w:t>
      </w:r>
      <w:r w:rsidR="009C1123" w:rsidRPr="003A648D">
        <w:rPr>
          <w:rFonts w:ascii="Times New Roman" w:eastAsia="Times New Roman" w:hAnsi="Times New Roman" w:cs="Times New Roman"/>
          <w:color w:val="000000" w:themeColor="text1"/>
          <w:sz w:val="24"/>
          <w:szCs w:val="24"/>
          <w:lang w:eastAsia="pl-PL"/>
        </w:rPr>
        <w:t>roczystość Najświętszej Marii Panny Królowej Polski</w:t>
      </w:r>
    </w:p>
    <w:p w:rsidR="009C1123" w:rsidRPr="003A648D" w:rsidRDefault="009C1123"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Uroczystość Wniebowstąpienia Pańskiego</w:t>
      </w:r>
    </w:p>
    <w:p w:rsidR="009C1123" w:rsidRPr="003A648D" w:rsidRDefault="009C1123" w:rsidP="009C1123">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Uroczystość Zesłania Ducha Świętego</w:t>
      </w:r>
    </w:p>
    <w:p w:rsidR="001B0E85" w:rsidRPr="003A648D" w:rsidRDefault="001B0E85" w:rsidP="001B0E85">
      <w:pPr>
        <w:pStyle w:val="Akapitzlist"/>
        <w:numPr>
          <w:ilvl w:val="1"/>
          <w:numId w:val="2"/>
        </w:numPr>
        <w:tabs>
          <w:tab w:val="left" w:pos="1134"/>
        </w:tabs>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Okres Zwykły</w:t>
      </w:r>
    </w:p>
    <w:p w:rsidR="001B0E85" w:rsidRPr="003A648D" w:rsidRDefault="001B0E85" w:rsidP="001B0E85">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przedstawić podstawowe informacje o Okresie zwykłym.</w:t>
      </w:r>
    </w:p>
    <w:p w:rsidR="001B0E85" w:rsidRPr="003A648D" w:rsidRDefault="001B0E85" w:rsidP="001B0E85">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Kolor zielony</w:t>
      </w:r>
    </w:p>
    <w:p w:rsidR="001B0E85" w:rsidRPr="003A648D" w:rsidRDefault="001B0E85" w:rsidP="001B0E85">
      <w:pPr>
        <w:pStyle w:val="Akapitzlist"/>
        <w:numPr>
          <w:ilvl w:val="2"/>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Należy podać najważniejsze uroczystości i święta:</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 lutego święto Ofiarowania Pańskiego</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 Uroczystość Najświętszego Ciała i Krwi Chrystusa</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24 czerwca uroczystość Narodzenia Jana Chrzciciela</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Uroczystość Najświętszego Serca Pana Jezusa</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6 sierpnia Święto przemienienia Pańskiego</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15 sierpnia Uroczystość Wniebowzięcia Najświętszej Marii Panny</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26 sierpnia Uroczystość Najświętszej Marii Panny Częstochowskiej</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8 września Święto Narodzenia Najświętszej Marii Panny</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14 września Uroczystość Podwyższenia Krzyża Świętego</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1 listopada Uroczystość Wszystkich Świętych</w:t>
      </w:r>
    </w:p>
    <w:p w:rsidR="001B0E85" w:rsidRPr="003A648D" w:rsidRDefault="001B0E85" w:rsidP="001B0E85">
      <w:pPr>
        <w:pStyle w:val="Akapitzlist"/>
        <w:numPr>
          <w:ilvl w:val="3"/>
          <w:numId w:val="2"/>
        </w:num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2 listopada wspomnienie wszystkich wiernych zmarłych</w:t>
      </w:r>
    </w:p>
    <w:p w:rsidR="001B0E85" w:rsidRPr="003A648D" w:rsidRDefault="001B0E85" w:rsidP="001B0E85">
      <w:pPr>
        <w:pStyle w:val="Akapitzlist"/>
        <w:spacing w:after="0" w:line="360" w:lineRule="auto"/>
        <w:ind w:left="2880"/>
        <w:jc w:val="both"/>
        <w:rPr>
          <w:rFonts w:ascii="Times New Roman" w:eastAsia="Times New Roman" w:hAnsi="Times New Roman" w:cs="Times New Roman"/>
          <w:color w:val="000000" w:themeColor="text1"/>
          <w:sz w:val="24"/>
          <w:szCs w:val="24"/>
          <w:lang w:eastAsia="pl-PL"/>
        </w:rPr>
      </w:pPr>
    </w:p>
    <w:p w:rsidR="001B0E85" w:rsidRPr="003A648D" w:rsidRDefault="001B0E85" w:rsidP="001B0E85">
      <w:pPr>
        <w:spacing w:line="360" w:lineRule="auto"/>
        <w:rPr>
          <w:rFonts w:ascii="Times New Roman" w:hAnsi="Times New Roman" w:cs="Times New Roman"/>
          <w:b/>
          <w:color w:val="000000" w:themeColor="text1"/>
        </w:rPr>
      </w:pPr>
      <w:r w:rsidRPr="003A648D">
        <w:rPr>
          <w:rFonts w:ascii="Times New Roman" w:eastAsia="Times New Roman" w:hAnsi="Times New Roman" w:cs="Times New Roman"/>
          <w:b/>
          <w:color w:val="000000" w:themeColor="text1"/>
          <w:sz w:val="24"/>
          <w:szCs w:val="24"/>
          <w:lang w:eastAsia="pl-PL"/>
        </w:rPr>
        <w:t xml:space="preserve">4. </w:t>
      </w:r>
      <w:r w:rsidR="009C1123" w:rsidRPr="003A648D">
        <w:rPr>
          <w:rFonts w:ascii="Times New Roman" w:eastAsia="Times New Roman" w:hAnsi="Times New Roman" w:cs="Times New Roman"/>
          <w:b/>
          <w:color w:val="000000" w:themeColor="text1"/>
          <w:sz w:val="24"/>
          <w:szCs w:val="24"/>
          <w:lang w:eastAsia="pl-PL"/>
        </w:rPr>
        <w:t>Liturgia Słowa – Stół Słowa Bożego</w:t>
      </w:r>
    </w:p>
    <w:p w:rsidR="001B0E85" w:rsidRPr="003A648D" w:rsidRDefault="001B0E85" w:rsidP="001B0E85">
      <w:pPr>
        <w:spacing w:line="360" w:lineRule="auto"/>
        <w:rPr>
          <w:rFonts w:ascii="Times New Roman" w:hAnsi="Times New Roman" w:cs="Times New Roman"/>
          <w:color w:val="000000" w:themeColor="text1"/>
        </w:rPr>
      </w:pPr>
      <w:r w:rsidRPr="003A648D">
        <w:rPr>
          <w:rFonts w:ascii="Times New Roman" w:eastAsia="Times New Roman" w:hAnsi="Times New Roman" w:cs="Times New Roman"/>
          <w:color w:val="000000" w:themeColor="text1"/>
          <w:sz w:val="24"/>
          <w:szCs w:val="24"/>
          <w:lang w:eastAsia="pl-PL"/>
        </w:rPr>
        <w:t xml:space="preserve">- należy podać </w:t>
      </w:r>
      <w:r w:rsidR="009C1123" w:rsidRPr="003A648D">
        <w:rPr>
          <w:rFonts w:ascii="Times New Roman" w:eastAsia="Times New Roman" w:hAnsi="Times New Roman" w:cs="Times New Roman"/>
          <w:color w:val="000000" w:themeColor="text1"/>
          <w:sz w:val="24"/>
          <w:szCs w:val="24"/>
          <w:lang w:eastAsia="pl-PL"/>
        </w:rPr>
        <w:t>konkretne przepisy na podstawie Wprowadzenia do Lekcjonarza</w:t>
      </w:r>
    </w:p>
    <w:p w:rsidR="009C1123" w:rsidRPr="003A648D" w:rsidRDefault="001B0E85" w:rsidP="001B0E85">
      <w:pPr>
        <w:spacing w:line="360" w:lineRule="auto"/>
        <w:rPr>
          <w:rFonts w:ascii="Times New Roman" w:hAnsi="Times New Roman" w:cs="Times New Roman"/>
          <w:b/>
          <w:color w:val="000000" w:themeColor="text1"/>
        </w:rPr>
      </w:pPr>
      <w:r w:rsidRPr="003A648D">
        <w:rPr>
          <w:rFonts w:ascii="Times New Roman" w:eastAsia="Times New Roman" w:hAnsi="Times New Roman" w:cs="Times New Roman"/>
          <w:b/>
          <w:color w:val="000000" w:themeColor="text1"/>
          <w:sz w:val="24"/>
          <w:szCs w:val="24"/>
          <w:lang w:eastAsia="pl-PL"/>
        </w:rPr>
        <w:t xml:space="preserve">5. </w:t>
      </w:r>
      <w:r w:rsidR="009C1123" w:rsidRPr="003A648D">
        <w:rPr>
          <w:rFonts w:ascii="Times New Roman" w:eastAsia="Times New Roman" w:hAnsi="Times New Roman" w:cs="Times New Roman"/>
          <w:b/>
          <w:color w:val="000000" w:themeColor="text1"/>
          <w:sz w:val="24"/>
          <w:szCs w:val="24"/>
          <w:lang w:eastAsia="pl-PL"/>
        </w:rPr>
        <w:t>Prezbiterium - miejsce sprawowania liturgii</w:t>
      </w:r>
    </w:p>
    <w:p w:rsidR="009C1123" w:rsidRPr="003A648D" w:rsidRDefault="001B0E85" w:rsidP="001B0E85">
      <w:p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Należy podać k</w:t>
      </w:r>
      <w:r w:rsidR="009C1123" w:rsidRPr="003A648D">
        <w:rPr>
          <w:rFonts w:ascii="Times New Roman" w:eastAsia="Times New Roman" w:hAnsi="Times New Roman" w:cs="Times New Roman"/>
          <w:color w:val="000000" w:themeColor="text1"/>
          <w:sz w:val="24"/>
          <w:szCs w:val="24"/>
          <w:lang w:eastAsia="pl-PL"/>
        </w:rPr>
        <w:t>onkretne przepisy na podstawie OWMR</w:t>
      </w:r>
      <w:r w:rsidRPr="003A648D">
        <w:rPr>
          <w:rFonts w:ascii="Times New Roman" w:eastAsia="Times New Roman" w:hAnsi="Times New Roman" w:cs="Times New Roman"/>
          <w:color w:val="000000" w:themeColor="text1"/>
          <w:sz w:val="24"/>
          <w:szCs w:val="24"/>
          <w:lang w:eastAsia="pl-PL"/>
        </w:rPr>
        <w:t>, a także o</w:t>
      </w:r>
      <w:r w:rsidR="009C1123" w:rsidRPr="003A648D">
        <w:rPr>
          <w:rFonts w:ascii="Times New Roman" w:eastAsia="Times New Roman" w:hAnsi="Times New Roman" w:cs="Times New Roman"/>
          <w:color w:val="000000" w:themeColor="text1"/>
          <w:sz w:val="24"/>
          <w:szCs w:val="24"/>
          <w:lang w:eastAsia="pl-PL"/>
        </w:rPr>
        <w:t>mówić poszczególne elementy wyposażenia prezbiterium</w:t>
      </w:r>
      <w:r w:rsidRPr="003A648D">
        <w:rPr>
          <w:rFonts w:ascii="Times New Roman" w:eastAsia="Times New Roman" w:hAnsi="Times New Roman" w:cs="Times New Roman"/>
          <w:color w:val="000000" w:themeColor="text1"/>
          <w:sz w:val="24"/>
          <w:szCs w:val="24"/>
          <w:lang w:eastAsia="pl-PL"/>
        </w:rPr>
        <w:t>. Podstawowe informacje:</w:t>
      </w:r>
    </w:p>
    <w:p w:rsidR="009C1123" w:rsidRPr="003A648D" w:rsidRDefault="009C1123" w:rsidP="009C1123">
      <w:pPr>
        <w:pStyle w:val="Akapitzlist"/>
        <w:spacing w:after="0" w:line="360" w:lineRule="auto"/>
        <w:rPr>
          <w:rFonts w:ascii="Times New Roman" w:eastAsia="Times New Roman" w:hAnsi="Times New Roman" w:cs="Times New Roman"/>
          <w:color w:val="000000" w:themeColor="text1"/>
          <w:sz w:val="24"/>
          <w:szCs w:val="24"/>
          <w:lang w:eastAsia="pl-PL"/>
        </w:rPr>
      </w:pPr>
    </w:p>
    <w:p w:rsidR="007C69D9" w:rsidRPr="003A648D" w:rsidRDefault="007C69D9" w:rsidP="001B0E85">
      <w:pPr>
        <w:spacing w:after="0" w:line="360" w:lineRule="auto"/>
        <w:jc w:val="both"/>
        <w:rPr>
          <w:rFonts w:ascii="Times New Roman" w:eastAsia="Times New Roman" w:hAnsi="Times New Roman" w:cs="Times New Roman"/>
          <w:color w:val="000000" w:themeColor="text1"/>
          <w:sz w:val="24"/>
          <w:szCs w:val="24"/>
          <w:u w:val="single"/>
          <w:lang w:eastAsia="pl-PL"/>
        </w:rPr>
      </w:pPr>
    </w:p>
    <w:p w:rsidR="007C69D9" w:rsidRPr="003A648D" w:rsidRDefault="007C69D9" w:rsidP="001B0E85">
      <w:pPr>
        <w:spacing w:after="0" w:line="360" w:lineRule="auto"/>
        <w:jc w:val="both"/>
        <w:rPr>
          <w:rFonts w:ascii="Times New Roman" w:eastAsia="Times New Roman" w:hAnsi="Times New Roman" w:cs="Times New Roman"/>
          <w:color w:val="000000" w:themeColor="text1"/>
          <w:sz w:val="24"/>
          <w:szCs w:val="24"/>
          <w:u w:val="single"/>
          <w:lang w:eastAsia="pl-PL"/>
        </w:rPr>
      </w:pPr>
    </w:p>
    <w:p w:rsidR="009C1123" w:rsidRPr="003A648D" w:rsidRDefault="009C1123" w:rsidP="001B0E85">
      <w:pPr>
        <w:spacing w:after="0" w:line="360" w:lineRule="auto"/>
        <w:jc w:val="both"/>
        <w:rPr>
          <w:rFonts w:ascii="Times New Roman" w:eastAsia="Times New Roman" w:hAnsi="Times New Roman" w:cs="Times New Roman"/>
          <w:color w:val="000000" w:themeColor="text1"/>
          <w:sz w:val="24"/>
          <w:szCs w:val="24"/>
          <w:u w:val="single"/>
          <w:lang w:eastAsia="pl-PL"/>
        </w:rPr>
      </w:pPr>
      <w:r w:rsidRPr="003A648D">
        <w:rPr>
          <w:rFonts w:ascii="Times New Roman" w:eastAsia="Times New Roman" w:hAnsi="Times New Roman" w:cs="Times New Roman"/>
          <w:color w:val="000000" w:themeColor="text1"/>
          <w:sz w:val="24"/>
          <w:szCs w:val="24"/>
          <w:u w:val="single"/>
          <w:lang w:eastAsia="pl-PL"/>
        </w:rPr>
        <w:t>Wprowadzenie</w:t>
      </w:r>
    </w:p>
    <w:p w:rsidR="009C1123" w:rsidRPr="003A648D" w:rsidRDefault="001B0E85" w:rsidP="001B0E85">
      <w:pPr>
        <w:spacing w:after="0" w:line="360" w:lineRule="auto"/>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Na sprawowanie Eucharystii lud Boży gromadzi się zwykle w kościele lub gdy kościoła brak albo jest on niewystarczający, w innym odpowiednim miejscu, godnym tak wielkiego misterium. Zarówno kościoły, jak i te miejsca powinny być odpowiednio przystosowane do sprawowania  czynności  liturgicznych  i  osiągnięcia  czynnego  udziału  wszystkich  wiernych. Świątynie  i  przedmioty  związane  z  kultem  Bożym  winny  być  prawdziwie  godne  i  piękne,  stanowiąc jednocześnie znaki i symbole rzeczywistości nadprzyrodzonych."  (OWMR 288)"Lud Boży zgromadzony na Mszę świętą ma organiczną i hierarchiczną strukturę, której wyrazem są różne funkcje i różne czynności w poszczegó</w:t>
      </w:r>
      <w:r w:rsidRPr="003A648D">
        <w:rPr>
          <w:rFonts w:ascii="Times New Roman" w:eastAsia="Times New Roman" w:hAnsi="Times New Roman" w:cs="Times New Roman"/>
          <w:i/>
          <w:color w:val="000000" w:themeColor="text1"/>
          <w:sz w:val="24"/>
          <w:szCs w:val="24"/>
          <w:lang w:eastAsia="pl-PL"/>
        </w:rPr>
        <w:t>lnych częściach celebracji. ...”</w:t>
      </w:r>
      <w:r w:rsidR="009C1123" w:rsidRPr="003A648D">
        <w:rPr>
          <w:rFonts w:ascii="Times New Roman" w:eastAsia="Times New Roman" w:hAnsi="Times New Roman" w:cs="Times New Roman"/>
          <w:i/>
          <w:color w:val="000000" w:themeColor="text1"/>
          <w:sz w:val="24"/>
          <w:szCs w:val="24"/>
          <w:lang w:eastAsia="pl-PL"/>
        </w:rPr>
        <w:t xml:space="preserve"> (OWMR 294)</w:t>
      </w:r>
    </w:p>
    <w:p w:rsidR="009C1123" w:rsidRPr="003A648D" w:rsidRDefault="009C1123" w:rsidP="009C1123">
      <w:pPr>
        <w:spacing w:after="0" w:line="360" w:lineRule="auto"/>
        <w:ind w:left="720"/>
        <w:rPr>
          <w:rFonts w:ascii="Times New Roman" w:eastAsia="Times New Roman" w:hAnsi="Times New Roman" w:cs="Times New Roman"/>
          <w:i/>
          <w:color w:val="000000" w:themeColor="text1"/>
          <w:sz w:val="24"/>
          <w:szCs w:val="24"/>
          <w:lang w:eastAsia="pl-PL"/>
        </w:rPr>
      </w:pPr>
    </w:p>
    <w:p w:rsidR="009C1123" w:rsidRPr="003A648D" w:rsidRDefault="009C1123" w:rsidP="001B0E85">
      <w:pPr>
        <w:spacing w:after="0" w:line="360" w:lineRule="auto"/>
        <w:jc w:val="both"/>
        <w:rPr>
          <w:rFonts w:ascii="Times New Roman" w:eastAsia="Times New Roman" w:hAnsi="Times New Roman" w:cs="Times New Roman"/>
          <w:color w:val="000000" w:themeColor="text1"/>
          <w:sz w:val="24"/>
          <w:szCs w:val="24"/>
          <w:u w:val="single"/>
          <w:lang w:eastAsia="pl-PL"/>
        </w:rPr>
      </w:pPr>
      <w:r w:rsidRPr="003A648D">
        <w:rPr>
          <w:rFonts w:ascii="Times New Roman" w:eastAsia="Times New Roman" w:hAnsi="Times New Roman" w:cs="Times New Roman"/>
          <w:color w:val="000000" w:themeColor="text1"/>
          <w:sz w:val="24"/>
          <w:szCs w:val="24"/>
          <w:u w:val="single"/>
          <w:lang w:eastAsia="pl-PL"/>
        </w:rPr>
        <w:t>Ołtarz</w:t>
      </w:r>
    </w:p>
    <w:p w:rsidR="009C1123" w:rsidRPr="003A648D" w:rsidRDefault="001B0E85" w:rsidP="001B0E85">
      <w:pPr>
        <w:spacing w:after="0" w:line="360" w:lineRule="auto"/>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Ołtarz, na którym pod sakramentalnymi znakami uobecnia się Ofiara krzyża, jest także stołem Pańskim. Lud Boży zaprasza się, aby przystępował do tego stołu w czasie Mszy świętej. Ołtarz jest także ośrodkiem dziękczynienia, które się spełnia</w:t>
      </w:r>
      <w:r w:rsidRPr="003A648D">
        <w:rPr>
          <w:rFonts w:ascii="Times New Roman" w:eastAsia="Times New Roman" w:hAnsi="Times New Roman" w:cs="Times New Roman"/>
          <w:i/>
          <w:color w:val="000000" w:themeColor="text1"/>
          <w:sz w:val="24"/>
          <w:szCs w:val="24"/>
          <w:lang w:eastAsia="pl-PL"/>
        </w:rPr>
        <w:t xml:space="preserve"> przez sprawowanie Eucharystii.”</w:t>
      </w:r>
      <w:r w:rsidR="009C1123" w:rsidRPr="003A648D">
        <w:rPr>
          <w:rFonts w:ascii="Times New Roman" w:eastAsia="Times New Roman" w:hAnsi="Times New Roman" w:cs="Times New Roman"/>
          <w:i/>
          <w:color w:val="000000" w:themeColor="text1"/>
          <w:sz w:val="24"/>
          <w:szCs w:val="24"/>
          <w:lang w:eastAsia="pl-PL"/>
        </w:rPr>
        <w:t xml:space="preserve"> (OWMR 296)</w:t>
      </w:r>
      <w:r w:rsidR="009C1123" w:rsidRPr="003A648D">
        <w:rPr>
          <w:rFonts w:ascii="Times New Roman" w:eastAsia="Times New Roman" w:hAnsi="Times New Roman" w:cs="Times New Roman"/>
          <w:i/>
          <w:color w:val="000000" w:themeColor="text1"/>
          <w:sz w:val="24"/>
          <w:szCs w:val="24"/>
          <w:lang w:eastAsia="pl-PL"/>
        </w:rPr>
        <w:br/>
      </w:r>
    </w:p>
    <w:p w:rsidR="009C1123" w:rsidRPr="003A648D" w:rsidRDefault="001B0E85" w:rsidP="001B0E85">
      <w:pPr>
        <w:spacing w:after="0" w:line="360" w:lineRule="auto"/>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W  miejscu  poświęconym  Eucharystię  należy  sprawować  na  ołtarzu;  natomiast  poza miejscem  poświęconym  można  ją  celebrować  na  odpowiednim  stole,  zawsze  jednak  przykrywa się go obrusem i korporałem oraz ustawia</w:t>
      </w:r>
      <w:r w:rsidRPr="003A648D">
        <w:rPr>
          <w:rFonts w:ascii="Times New Roman" w:eastAsia="Times New Roman" w:hAnsi="Times New Roman" w:cs="Times New Roman"/>
          <w:i/>
          <w:color w:val="000000" w:themeColor="text1"/>
          <w:sz w:val="24"/>
          <w:szCs w:val="24"/>
          <w:lang w:eastAsia="pl-PL"/>
        </w:rPr>
        <w:t xml:space="preserve"> się na nim krzyż i świeczniki.”</w:t>
      </w:r>
      <w:r w:rsidR="009C1123" w:rsidRPr="003A648D">
        <w:rPr>
          <w:rFonts w:ascii="Times New Roman" w:eastAsia="Times New Roman" w:hAnsi="Times New Roman" w:cs="Times New Roman"/>
          <w:i/>
          <w:color w:val="000000" w:themeColor="text1"/>
          <w:sz w:val="24"/>
          <w:szCs w:val="24"/>
          <w:lang w:eastAsia="pl-PL"/>
        </w:rPr>
        <w:t xml:space="preserve"> (OWMR 297)</w:t>
      </w:r>
    </w:p>
    <w:p w:rsidR="009C1123" w:rsidRPr="003A648D" w:rsidRDefault="009C1123" w:rsidP="009C1123">
      <w:pPr>
        <w:pStyle w:val="Akapitzlist"/>
        <w:spacing w:after="0" w:line="360" w:lineRule="auto"/>
        <w:ind w:left="1440"/>
        <w:jc w:val="both"/>
        <w:rPr>
          <w:rFonts w:ascii="Times New Roman" w:eastAsia="Times New Roman" w:hAnsi="Times New Roman" w:cs="Times New Roman"/>
          <w:b/>
          <w:color w:val="000000" w:themeColor="text1"/>
          <w:sz w:val="24"/>
          <w:szCs w:val="24"/>
          <w:lang w:eastAsia="pl-PL"/>
        </w:rPr>
      </w:pPr>
    </w:p>
    <w:p w:rsidR="009C1123" w:rsidRPr="003A648D" w:rsidRDefault="009C1123" w:rsidP="001B0E85">
      <w:pPr>
        <w:spacing w:after="0" w:line="360" w:lineRule="auto"/>
        <w:jc w:val="both"/>
        <w:rPr>
          <w:rFonts w:ascii="Times New Roman" w:eastAsia="Times New Roman" w:hAnsi="Times New Roman" w:cs="Times New Roman"/>
          <w:color w:val="000000" w:themeColor="text1"/>
          <w:sz w:val="24"/>
          <w:szCs w:val="24"/>
          <w:u w:val="single"/>
          <w:lang w:eastAsia="pl-PL"/>
        </w:rPr>
      </w:pPr>
      <w:r w:rsidRPr="003A648D">
        <w:rPr>
          <w:rFonts w:ascii="Times New Roman" w:eastAsia="Times New Roman" w:hAnsi="Times New Roman" w:cs="Times New Roman"/>
          <w:color w:val="000000" w:themeColor="text1"/>
          <w:sz w:val="24"/>
          <w:szCs w:val="24"/>
          <w:u w:val="single"/>
          <w:lang w:eastAsia="pl-PL"/>
        </w:rPr>
        <w:t>Ambona</w:t>
      </w:r>
    </w:p>
    <w:p w:rsidR="009C1123" w:rsidRPr="003A648D" w:rsidRDefault="001B0E85" w:rsidP="001B0E85">
      <w:pPr>
        <w:spacing w:after="0" w:line="360" w:lineRule="auto"/>
        <w:jc w:val="both"/>
        <w:rPr>
          <w:rFonts w:ascii="Times New Roman" w:eastAsia="Times New Roman" w:hAnsi="Times New Roman" w:cs="Times New Roman"/>
          <w:b/>
          <w:color w:val="000000" w:themeColor="text1"/>
          <w:sz w:val="24"/>
          <w:szCs w:val="24"/>
          <w:lang w:eastAsia="pl-PL"/>
        </w:rPr>
      </w:pP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Godność słowa Bożego wymaga, by w kościele było ono głoszone z miejsca, na którym w czasie Liturgii słowa spontanicznie skupia się uwaga wiernych. Z zasady winna to być stała ambona, a nie zwykły, przenośny pulpit. Ambona odpowiednio wkomponowana we wnętrze kościoła powinna być tak umieszczona, by czytający i mówiący byli dobrze widziani i słyszani przez wiernych. Z ambony wykonuje się jedynie czytania, psalm responsoryjny oraz orędzie wielkanocne; można też stąd wygłaszać homilię i intencje modlitwy powszechnej. Godność ambony wymaga, aby wstępował na nią tylko sługa słowa. Przed oddaniem do użytku liturgicznego nowej ambony należy ją pobłogosławić zgodnie z obrzędem z</w:t>
      </w:r>
      <w:r w:rsidRPr="003A648D">
        <w:rPr>
          <w:rFonts w:ascii="Times New Roman" w:eastAsia="Times New Roman" w:hAnsi="Times New Roman" w:cs="Times New Roman"/>
          <w:i/>
          <w:color w:val="000000" w:themeColor="text1"/>
          <w:sz w:val="24"/>
          <w:szCs w:val="24"/>
          <w:lang w:eastAsia="pl-PL"/>
        </w:rPr>
        <w:t>amieszczonym w Rytuale Rzymskim”</w:t>
      </w:r>
      <w:r w:rsidR="009C1123" w:rsidRPr="003A648D">
        <w:rPr>
          <w:rFonts w:ascii="Times New Roman" w:eastAsia="Times New Roman" w:hAnsi="Times New Roman" w:cs="Times New Roman"/>
          <w:i/>
          <w:color w:val="000000" w:themeColor="text1"/>
          <w:sz w:val="24"/>
          <w:szCs w:val="24"/>
          <w:lang w:eastAsia="pl-PL"/>
        </w:rPr>
        <w:t xml:space="preserve"> (OWMR 309)</w:t>
      </w:r>
    </w:p>
    <w:p w:rsidR="009C1123" w:rsidRPr="003A648D" w:rsidRDefault="009C1123" w:rsidP="009C1123">
      <w:pPr>
        <w:pStyle w:val="Akapitzlist"/>
        <w:spacing w:after="0" w:line="360" w:lineRule="auto"/>
        <w:ind w:left="1440"/>
        <w:jc w:val="both"/>
        <w:rPr>
          <w:rFonts w:ascii="Times New Roman" w:eastAsia="Times New Roman" w:hAnsi="Times New Roman" w:cs="Times New Roman"/>
          <w:b/>
          <w:color w:val="000000" w:themeColor="text1"/>
          <w:sz w:val="24"/>
          <w:szCs w:val="24"/>
          <w:lang w:eastAsia="pl-PL"/>
        </w:rPr>
      </w:pPr>
    </w:p>
    <w:p w:rsidR="009C1123" w:rsidRPr="003A648D" w:rsidRDefault="009C1123" w:rsidP="001B0E85">
      <w:pPr>
        <w:spacing w:after="0" w:line="360" w:lineRule="auto"/>
        <w:jc w:val="both"/>
        <w:rPr>
          <w:rFonts w:ascii="Times New Roman" w:eastAsia="Times New Roman" w:hAnsi="Times New Roman" w:cs="Times New Roman"/>
          <w:color w:val="000000" w:themeColor="text1"/>
          <w:sz w:val="24"/>
          <w:szCs w:val="24"/>
          <w:u w:val="single"/>
          <w:lang w:eastAsia="pl-PL"/>
        </w:rPr>
      </w:pPr>
      <w:r w:rsidRPr="003A648D">
        <w:rPr>
          <w:rFonts w:ascii="Times New Roman" w:eastAsia="Times New Roman" w:hAnsi="Times New Roman" w:cs="Times New Roman"/>
          <w:color w:val="000000" w:themeColor="text1"/>
          <w:sz w:val="24"/>
          <w:szCs w:val="24"/>
          <w:u w:val="single"/>
          <w:lang w:eastAsia="pl-PL"/>
        </w:rPr>
        <w:lastRenderedPageBreak/>
        <w:t>Miejsce przewodniczenia</w:t>
      </w:r>
    </w:p>
    <w:p w:rsidR="009C1123" w:rsidRPr="003A648D" w:rsidRDefault="001B0E85" w:rsidP="001B0E85">
      <w:pPr>
        <w:spacing w:after="0" w:line="360" w:lineRule="auto"/>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Krzesło kapłana celebransa winno uwydatniać jego funkcję przewodniczącego zgromadzenia i kierującego modlitwą. Dlatego najodpowiedniejsze dla niego miejsce będzie u szczytu prezbiterium, zwrócone w stronę ludu, chyba że byłoby to niemożliwe ze względu na strukturę świątyni lub inne okoliczności, np. gdyby utrudniało łączność między kapłanem a wiernymi z powodu zbyt wielkiej odległości, albo gdyby tabernakulum znajdowało się na środku za  ołtarzem.  Należy  unikać  wszelkiego  podobieństwa  do  tronu.  Przed  oddaniem  krzesła kapłana do użytku liturgicznego wypada je pobłogosławić zgodnie z obrzędem podanym w Rytuale Rzymskim. W</w:t>
      </w:r>
      <w:r w:rsidR="005A1D49">
        <w:rPr>
          <w:rFonts w:ascii="Times New Roman" w:eastAsia="Times New Roman" w:hAnsi="Times New Roman" w:cs="Times New Roman"/>
          <w:i/>
          <w:color w:val="000000" w:themeColor="text1"/>
          <w:sz w:val="24"/>
          <w:szCs w:val="24"/>
          <w:lang w:eastAsia="pl-PL"/>
        </w:rPr>
        <w:t xml:space="preserve"> </w:t>
      </w:r>
      <w:r w:rsidR="009C1123" w:rsidRPr="003A648D">
        <w:rPr>
          <w:rFonts w:ascii="Times New Roman" w:eastAsia="Times New Roman" w:hAnsi="Times New Roman" w:cs="Times New Roman"/>
          <w:i/>
          <w:color w:val="000000" w:themeColor="text1"/>
          <w:sz w:val="24"/>
          <w:szCs w:val="24"/>
          <w:lang w:eastAsia="pl-PL"/>
        </w:rPr>
        <w:t>prezbiterium należy też umieścić siedzenia dla kapłanów koncelebrujących oraz dla prezbiterów, którzy ubrani w strój chórowy biorą udział we Mszy świętej, choć nie koncelebrują. Siedzenie dla diakona należy ustawić w pobliżu krzesła celebransa. Siedzenia dla innych usługujących należy tak umieścić, aby jasno odróżniały się od miejsc dla duchowieństwa i by</w:t>
      </w:r>
      <w:r w:rsidRPr="003A648D">
        <w:rPr>
          <w:rFonts w:ascii="Times New Roman" w:eastAsia="Times New Roman" w:hAnsi="Times New Roman" w:cs="Times New Roman"/>
          <w:i/>
          <w:color w:val="000000" w:themeColor="text1"/>
          <w:sz w:val="24"/>
          <w:szCs w:val="24"/>
          <w:lang w:eastAsia="pl-PL"/>
        </w:rPr>
        <w:t xml:space="preserve"> </w:t>
      </w:r>
      <w:r w:rsidR="009C1123" w:rsidRPr="003A648D">
        <w:rPr>
          <w:rFonts w:ascii="Times New Roman" w:eastAsia="Times New Roman" w:hAnsi="Times New Roman" w:cs="Times New Roman"/>
          <w:i/>
          <w:color w:val="000000" w:themeColor="text1"/>
          <w:sz w:val="24"/>
          <w:szCs w:val="24"/>
          <w:lang w:eastAsia="pl-PL"/>
        </w:rPr>
        <w:t>łatwo mogli on</w:t>
      </w:r>
      <w:r w:rsidRPr="003A648D">
        <w:rPr>
          <w:rFonts w:ascii="Times New Roman" w:eastAsia="Times New Roman" w:hAnsi="Times New Roman" w:cs="Times New Roman"/>
          <w:i/>
          <w:color w:val="000000" w:themeColor="text1"/>
          <w:sz w:val="24"/>
          <w:szCs w:val="24"/>
          <w:lang w:eastAsia="pl-PL"/>
        </w:rPr>
        <w:t xml:space="preserve">i pełnić powierzone im funkcje.” </w:t>
      </w:r>
      <w:r w:rsidR="009C1123" w:rsidRPr="003A648D">
        <w:rPr>
          <w:rFonts w:ascii="Times New Roman" w:eastAsia="Times New Roman" w:hAnsi="Times New Roman" w:cs="Times New Roman"/>
          <w:i/>
          <w:color w:val="000000" w:themeColor="text1"/>
          <w:sz w:val="24"/>
          <w:szCs w:val="24"/>
          <w:lang w:eastAsia="pl-PL"/>
        </w:rPr>
        <w:t>(OWMR 310)</w:t>
      </w:r>
    </w:p>
    <w:p w:rsidR="002D3402" w:rsidRPr="003A648D" w:rsidRDefault="002D3402" w:rsidP="002D3402">
      <w:pPr>
        <w:spacing w:after="0" w:line="360" w:lineRule="auto"/>
        <w:rPr>
          <w:rFonts w:ascii="Times New Roman" w:eastAsia="Times New Roman" w:hAnsi="Times New Roman" w:cs="Times New Roman"/>
          <w:i/>
          <w:color w:val="000000" w:themeColor="text1"/>
          <w:sz w:val="24"/>
          <w:szCs w:val="24"/>
          <w:lang w:eastAsia="pl-PL"/>
        </w:rPr>
      </w:pPr>
    </w:p>
    <w:p w:rsidR="009C1123" w:rsidRPr="003A648D" w:rsidRDefault="002D3402" w:rsidP="002D3402">
      <w:p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Po</w:t>
      </w:r>
      <w:r w:rsidR="009C1123" w:rsidRPr="003A648D">
        <w:rPr>
          <w:rFonts w:ascii="Times New Roman" w:eastAsia="Times New Roman" w:hAnsi="Times New Roman" w:cs="Times New Roman"/>
          <w:color w:val="000000" w:themeColor="text1"/>
          <w:sz w:val="24"/>
          <w:szCs w:val="24"/>
          <w:lang w:eastAsia="pl-PL"/>
        </w:rPr>
        <w:t>nadto</w:t>
      </w:r>
      <w:r w:rsidRPr="003A648D">
        <w:rPr>
          <w:rFonts w:ascii="Times New Roman" w:eastAsia="Times New Roman" w:hAnsi="Times New Roman" w:cs="Times New Roman"/>
          <w:color w:val="000000" w:themeColor="text1"/>
          <w:sz w:val="24"/>
          <w:szCs w:val="24"/>
          <w:lang w:eastAsia="pl-PL"/>
        </w:rPr>
        <w:t xml:space="preserve"> należy</w:t>
      </w:r>
      <w:r w:rsidR="009C1123" w:rsidRPr="003A648D">
        <w:rPr>
          <w:rFonts w:ascii="Times New Roman" w:eastAsia="Times New Roman" w:hAnsi="Times New Roman" w:cs="Times New Roman"/>
          <w:color w:val="000000" w:themeColor="text1"/>
          <w:sz w:val="24"/>
          <w:szCs w:val="24"/>
          <w:lang w:eastAsia="pl-PL"/>
        </w:rPr>
        <w:t xml:space="preserve"> omówić inne elementy takie jak kredens, dzwonki, gong, krzyż, świeczki</w:t>
      </w:r>
      <w:r w:rsidRPr="003A648D">
        <w:rPr>
          <w:rFonts w:ascii="Times New Roman" w:eastAsia="Times New Roman" w:hAnsi="Times New Roman" w:cs="Times New Roman"/>
          <w:color w:val="000000" w:themeColor="text1"/>
          <w:sz w:val="24"/>
          <w:szCs w:val="24"/>
          <w:lang w:eastAsia="pl-PL"/>
        </w:rPr>
        <w:t>.</w:t>
      </w:r>
    </w:p>
    <w:p w:rsidR="009C1123" w:rsidRDefault="002D3402" w:rsidP="002D3402">
      <w:pPr>
        <w:spacing w:after="0" w:line="360" w:lineRule="auto"/>
        <w:jc w:val="both"/>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Zalecane zabranie</w:t>
      </w:r>
      <w:r w:rsidR="009C1123" w:rsidRPr="003A648D">
        <w:rPr>
          <w:rFonts w:ascii="Times New Roman" w:eastAsia="Times New Roman" w:hAnsi="Times New Roman" w:cs="Times New Roman"/>
          <w:color w:val="000000" w:themeColor="text1"/>
          <w:sz w:val="24"/>
          <w:szCs w:val="24"/>
          <w:lang w:eastAsia="pl-PL"/>
        </w:rPr>
        <w:t xml:space="preserve"> kandydatów do prezbiterium podczas omawiania poszczególnych elementów wyposażenia</w:t>
      </w:r>
      <w:r w:rsidRPr="003A648D">
        <w:rPr>
          <w:rFonts w:ascii="Times New Roman" w:eastAsia="Times New Roman" w:hAnsi="Times New Roman" w:cs="Times New Roman"/>
          <w:color w:val="000000" w:themeColor="text1"/>
          <w:sz w:val="24"/>
          <w:szCs w:val="24"/>
          <w:lang w:eastAsia="pl-PL"/>
        </w:rPr>
        <w:t>.</w:t>
      </w:r>
    </w:p>
    <w:p w:rsidR="005A1D49" w:rsidRPr="003A648D" w:rsidRDefault="005A1D49" w:rsidP="002D3402">
      <w:pPr>
        <w:spacing w:after="0" w:line="360"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noProof/>
          <w:color w:val="000000" w:themeColor="text1"/>
          <w:sz w:val="24"/>
          <w:szCs w:val="24"/>
          <w:lang w:eastAsia="pl-PL"/>
        </w:rPr>
        <w:drawing>
          <wp:inline distT="0" distB="0" distL="0" distR="0">
            <wp:extent cx="5760720" cy="1810901"/>
            <wp:effectExtent l="19050" t="0" r="0" b="0"/>
            <wp:docPr id="1" name="Obraz 1" descr="C:\Users\koziene\AppData\Local\Microsoft\Windows\Temporary Internet Files\Content.IE5\FVKUFC6E\przestrzeń liturgi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iene\AppData\Local\Microsoft\Windows\Temporary Internet Files\Content.IE5\FVKUFC6E\przestrzeń liturgiczna.jpg"/>
                    <pic:cNvPicPr>
                      <a:picLocks noChangeAspect="1" noChangeArrowheads="1"/>
                    </pic:cNvPicPr>
                  </pic:nvPicPr>
                  <pic:blipFill>
                    <a:blip r:embed="rId9" cstate="print"/>
                    <a:srcRect/>
                    <a:stretch>
                      <a:fillRect/>
                    </a:stretch>
                  </pic:blipFill>
                  <pic:spPr bwMode="auto">
                    <a:xfrm>
                      <a:off x="0" y="0"/>
                      <a:ext cx="5760720" cy="1810901"/>
                    </a:xfrm>
                    <a:prstGeom prst="rect">
                      <a:avLst/>
                    </a:prstGeom>
                    <a:noFill/>
                    <a:ln w="9525">
                      <a:noFill/>
                      <a:miter lim="800000"/>
                      <a:headEnd/>
                      <a:tailEnd/>
                    </a:ln>
                  </pic:spPr>
                </pic:pic>
              </a:graphicData>
            </a:graphic>
          </wp:inline>
        </w:drawing>
      </w:r>
    </w:p>
    <w:p w:rsidR="002D3402" w:rsidRPr="003A648D" w:rsidRDefault="002D3402" w:rsidP="002D3402">
      <w:pPr>
        <w:spacing w:after="0" w:line="360" w:lineRule="auto"/>
        <w:jc w:val="both"/>
        <w:rPr>
          <w:rFonts w:ascii="Times New Roman" w:eastAsia="Times New Roman" w:hAnsi="Times New Roman" w:cs="Times New Roman"/>
          <w:color w:val="000000" w:themeColor="text1"/>
          <w:sz w:val="24"/>
          <w:szCs w:val="24"/>
          <w:lang w:eastAsia="pl-PL"/>
        </w:rPr>
      </w:pPr>
    </w:p>
    <w:p w:rsidR="009C1123" w:rsidRPr="003A648D" w:rsidRDefault="002D3402" w:rsidP="002D3402">
      <w:pPr>
        <w:spacing w:line="360" w:lineRule="auto"/>
        <w:rPr>
          <w:rFonts w:ascii="Times New Roman" w:eastAsia="Times New Roman" w:hAnsi="Times New Roman" w:cs="Times New Roman"/>
          <w:b/>
          <w:color w:val="000000" w:themeColor="text1"/>
          <w:sz w:val="24"/>
          <w:szCs w:val="24"/>
          <w:lang w:eastAsia="pl-PL"/>
        </w:rPr>
      </w:pPr>
      <w:r w:rsidRPr="003A648D">
        <w:rPr>
          <w:rFonts w:ascii="Times New Roman" w:eastAsia="Times New Roman" w:hAnsi="Times New Roman" w:cs="Times New Roman"/>
          <w:b/>
          <w:color w:val="000000" w:themeColor="text1"/>
          <w:sz w:val="24"/>
          <w:szCs w:val="24"/>
          <w:lang w:eastAsia="pl-PL"/>
        </w:rPr>
        <w:t xml:space="preserve">6. </w:t>
      </w:r>
      <w:r w:rsidR="009C1123" w:rsidRPr="003A648D">
        <w:rPr>
          <w:rFonts w:ascii="Times New Roman" w:eastAsia="Times New Roman" w:hAnsi="Times New Roman" w:cs="Times New Roman"/>
          <w:b/>
          <w:color w:val="000000" w:themeColor="text1"/>
          <w:sz w:val="24"/>
          <w:szCs w:val="24"/>
          <w:lang w:eastAsia="pl-PL"/>
        </w:rPr>
        <w:t>Księgi liturgiczne i pomoce liturgiczne</w:t>
      </w:r>
    </w:p>
    <w:p w:rsidR="009C1123" w:rsidRPr="003A648D" w:rsidRDefault="002D3402" w:rsidP="002D3402">
      <w:pPr>
        <w:spacing w:after="0" w:line="360" w:lineRule="auto"/>
        <w:rPr>
          <w:rFonts w:ascii="Times New Roman" w:eastAsia="Times New Roman" w:hAnsi="Times New Roman" w:cs="Times New Roman"/>
          <w:color w:val="000000" w:themeColor="text1"/>
          <w:sz w:val="24"/>
          <w:szCs w:val="24"/>
          <w:u w:val="single"/>
          <w:lang w:eastAsia="pl-PL"/>
        </w:rPr>
      </w:pPr>
      <w:r w:rsidRPr="003A648D">
        <w:rPr>
          <w:rFonts w:ascii="Times New Roman" w:eastAsia="Times New Roman" w:hAnsi="Times New Roman" w:cs="Times New Roman"/>
          <w:color w:val="000000" w:themeColor="text1"/>
          <w:sz w:val="24"/>
          <w:szCs w:val="24"/>
          <w:u w:val="single"/>
          <w:lang w:eastAsia="pl-PL"/>
        </w:rPr>
        <w:t xml:space="preserve">a) </w:t>
      </w:r>
      <w:r w:rsidR="009C1123" w:rsidRPr="003A648D">
        <w:rPr>
          <w:rFonts w:ascii="Times New Roman" w:eastAsia="Times New Roman" w:hAnsi="Times New Roman" w:cs="Times New Roman"/>
          <w:color w:val="000000" w:themeColor="text1"/>
          <w:sz w:val="24"/>
          <w:szCs w:val="24"/>
          <w:u w:val="single"/>
          <w:lang w:eastAsia="pl-PL"/>
        </w:rPr>
        <w:t>Wprowadzenie</w:t>
      </w:r>
    </w:p>
    <w:p w:rsidR="009C1123" w:rsidRPr="003A648D" w:rsidRDefault="002D3402" w:rsidP="002D3402">
      <w:pPr>
        <w:spacing w:after="0" w:line="360" w:lineRule="auto"/>
        <w:jc w:val="both"/>
        <w:rPr>
          <w:rFonts w:ascii="Times New Roman" w:eastAsia="Times New Roman" w:hAnsi="Times New Roman" w:cs="Times New Roman"/>
          <w:i/>
          <w:color w:val="000000" w:themeColor="text1"/>
          <w:sz w:val="24"/>
          <w:szCs w:val="24"/>
          <w:lang w:eastAsia="pl-PL"/>
        </w:rPr>
      </w:pP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W szczególny sposób należy dbać o to, aby księgi liturgiczne, zwłaszcza Ewangeliarz i lekcjonarz, służące do głoszenia słowa Bożego i z tego powodu otaczane szczególnym szacunkiem, podczas sprawowania liturgii były znakami i symbolami rzeczywistości nadprzyrodzonej, a więc odznaczały się poważnym i pięknym wyglądem.</w:t>
      </w:r>
      <w:r w:rsidRPr="003A648D">
        <w:rPr>
          <w:rFonts w:ascii="Times New Roman" w:eastAsia="Times New Roman" w:hAnsi="Times New Roman" w:cs="Times New Roman"/>
          <w:i/>
          <w:color w:val="000000" w:themeColor="text1"/>
          <w:sz w:val="24"/>
          <w:szCs w:val="24"/>
          <w:lang w:eastAsia="pl-PL"/>
        </w:rPr>
        <w:t>”</w:t>
      </w:r>
      <w:r w:rsidR="009C1123" w:rsidRPr="003A648D">
        <w:rPr>
          <w:rFonts w:ascii="Times New Roman" w:eastAsia="Times New Roman" w:hAnsi="Times New Roman" w:cs="Times New Roman"/>
          <w:i/>
          <w:color w:val="000000" w:themeColor="text1"/>
          <w:sz w:val="24"/>
          <w:szCs w:val="24"/>
          <w:lang w:eastAsia="pl-PL"/>
        </w:rPr>
        <w:t xml:space="preserve"> (OWMR 349)</w:t>
      </w:r>
    </w:p>
    <w:p w:rsidR="002D3402" w:rsidRPr="003A648D" w:rsidRDefault="002D3402" w:rsidP="002D3402">
      <w:pPr>
        <w:spacing w:after="0" w:line="360" w:lineRule="auto"/>
        <w:jc w:val="both"/>
        <w:rPr>
          <w:rFonts w:ascii="Times New Roman" w:eastAsia="Times New Roman" w:hAnsi="Times New Roman" w:cs="Times New Roman"/>
          <w:i/>
          <w:color w:val="000000" w:themeColor="text1"/>
          <w:sz w:val="24"/>
          <w:szCs w:val="24"/>
          <w:lang w:eastAsia="pl-PL"/>
        </w:rPr>
      </w:pPr>
    </w:p>
    <w:p w:rsidR="009C1123" w:rsidRPr="003A648D" w:rsidRDefault="002D3402" w:rsidP="002D3402">
      <w:pPr>
        <w:spacing w:after="0" w:line="360" w:lineRule="auto"/>
        <w:rPr>
          <w:rFonts w:ascii="Times New Roman" w:eastAsia="Times New Roman" w:hAnsi="Times New Roman" w:cs="Times New Roman"/>
          <w:color w:val="000000" w:themeColor="text1"/>
          <w:sz w:val="24"/>
          <w:szCs w:val="24"/>
          <w:u w:val="single"/>
          <w:lang w:eastAsia="pl-PL"/>
        </w:rPr>
      </w:pPr>
      <w:r w:rsidRPr="003A648D">
        <w:rPr>
          <w:rFonts w:ascii="Times New Roman" w:eastAsia="Times New Roman" w:hAnsi="Times New Roman" w:cs="Times New Roman"/>
          <w:color w:val="000000" w:themeColor="text1"/>
          <w:sz w:val="24"/>
          <w:szCs w:val="24"/>
          <w:lang w:eastAsia="pl-PL"/>
        </w:rPr>
        <w:lastRenderedPageBreak/>
        <w:t xml:space="preserve">b) Należy </w:t>
      </w:r>
      <w:r w:rsidRPr="003A648D">
        <w:rPr>
          <w:rFonts w:ascii="Times New Roman" w:hAnsi="Times New Roman" w:cs="Times New Roman"/>
          <w:color w:val="000000" w:themeColor="text1"/>
          <w:sz w:val="24"/>
          <w:szCs w:val="24"/>
        </w:rPr>
        <w:t>z</w:t>
      </w:r>
      <w:r w:rsidR="009C1123" w:rsidRPr="003A648D">
        <w:rPr>
          <w:rFonts w:ascii="Times New Roman" w:hAnsi="Times New Roman" w:cs="Times New Roman"/>
          <w:color w:val="000000" w:themeColor="text1"/>
          <w:sz w:val="24"/>
          <w:szCs w:val="24"/>
        </w:rPr>
        <w:t>wrócić uwagę na to</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 xml:space="preserve">aby lektorzy </w:t>
      </w:r>
      <w:r w:rsidR="009C1123" w:rsidRPr="003A648D">
        <w:rPr>
          <w:rFonts w:ascii="Times New Roman" w:hAnsi="Times New Roman" w:cs="Times New Roman"/>
          <w:color w:val="000000" w:themeColor="text1"/>
          <w:sz w:val="24"/>
          <w:szCs w:val="24"/>
        </w:rPr>
        <w:t>szanowali księgi i pomoce liturgiczne</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br/>
      </w:r>
      <w:r w:rsidRPr="003A648D">
        <w:rPr>
          <w:rFonts w:ascii="Times New Roman" w:eastAsia="Times New Roman" w:hAnsi="Times New Roman" w:cs="Times New Roman"/>
          <w:color w:val="000000" w:themeColor="text1"/>
          <w:sz w:val="24"/>
          <w:szCs w:val="24"/>
          <w:lang w:eastAsia="pl-PL"/>
        </w:rPr>
        <w:t xml:space="preserve">c) </w:t>
      </w:r>
      <w:r w:rsidR="009C1123" w:rsidRPr="003A648D">
        <w:rPr>
          <w:rFonts w:ascii="Times New Roman" w:eastAsia="Times New Roman" w:hAnsi="Times New Roman" w:cs="Times New Roman"/>
          <w:color w:val="000000" w:themeColor="text1"/>
          <w:sz w:val="24"/>
          <w:szCs w:val="24"/>
          <w:lang w:eastAsia="pl-PL"/>
        </w:rPr>
        <w:t>Lekcjonarz</w:t>
      </w:r>
      <w:r w:rsidRPr="003A648D">
        <w:rPr>
          <w:rFonts w:ascii="Times New Roman" w:eastAsia="Times New Roman" w:hAnsi="Times New Roman" w:cs="Times New Roman"/>
          <w:color w:val="000000" w:themeColor="text1"/>
          <w:sz w:val="24"/>
          <w:szCs w:val="24"/>
          <w:lang w:eastAsia="pl-PL"/>
        </w:rPr>
        <w:t>:</w:t>
      </w:r>
    </w:p>
    <w:p w:rsidR="009C1123" w:rsidRPr="003A648D" w:rsidRDefault="009C1123" w:rsidP="009C1123">
      <w:pPr>
        <w:spacing w:after="0" w:line="360" w:lineRule="auto"/>
        <w:ind w:left="1080"/>
        <w:textAlignment w:val="baseline"/>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Tomy lekcjonarzy :</w:t>
      </w:r>
      <w:r w:rsidRPr="003A648D">
        <w:rPr>
          <w:rFonts w:ascii="Times New Roman" w:eastAsia="Times New Roman" w:hAnsi="Times New Roman" w:cs="Times New Roman"/>
          <w:color w:val="000000" w:themeColor="text1"/>
          <w:sz w:val="24"/>
          <w:szCs w:val="24"/>
          <w:lang w:eastAsia="pl-PL"/>
        </w:rPr>
        <w:br/>
      </w:r>
      <w:r w:rsidR="002D3402"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tom I - okres Adwentu i Narodzenia Pańskiego</w:t>
      </w:r>
      <w:r w:rsidRPr="003A648D">
        <w:rPr>
          <w:rFonts w:ascii="Times New Roman" w:eastAsia="Times New Roman" w:hAnsi="Times New Roman" w:cs="Times New Roman"/>
          <w:color w:val="000000" w:themeColor="text1"/>
          <w:sz w:val="24"/>
          <w:szCs w:val="24"/>
          <w:lang w:eastAsia="pl-PL"/>
        </w:rPr>
        <w:br/>
      </w:r>
      <w:r w:rsidR="002D3402"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tom II - okres Wielkiego Postu i okres Wielkanocny</w:t>
      </w:r>
      <w:r w:rsidRPr="003A648D">
        <w:rPr>
          <w:rFonts w:ascii="Times New Roman" w:eastAsia="Times New Roman" w:hAnsi="Times New Roman" w:cs="Times New Roman"/>
          <w:color w:val="000000" w:themeColor="text1"/>
          <w:sz w:val="24"/>
          <w:szCs w:val="24"/>
          <w:lang w:eastAsia="pl-PL"/>
        </w:rPr>
        <w:br/>
      </w:r>
      <w:r w:rsidR="002D3402"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 xml:space="preserve">tom III - Okres Zwykły (1 - 11 </w:t>
      </w:r>
      <w:proofErr w:type="spellStart"/>
      <w:r w:rsidRPr="003A648D">
        <w:rPr>
          <w:rFonts w:ascii="Times New Roman" w:eastAsia="Times New Roman" w:hAnsi="Times New Roman" w:cs="Times New Roman"/>
          <w:color w:val="000000" w:themeColor="text1"/>
          <w:sz w:val="24"/>
          <w:szCs w:val="24"/>
          <w:lang w:eastAsia="pl-PL"/>
        </w:rPr>
        <w:t>tydz</w:t>
      </w:r>
      <w:proofErr w:type="spellEnd"/>
      <w:r w:rsidRPr="003A648D">
        <w:rPr>
          <w:rFonts w:ascii="Times New Roman" w:eastAsia="Times New Roman" w:hAnsi="Times New Roman" w:cs="Times New Roman"/>
          <w:color w:val="000000" w:themeColor="text1"/>
          <w:sz w:val="24"/>
          <w:szCs w:val="24"/>
          <w:lang w:eastAsia="pl-PL"/>
        </w:rPr>
        <w:t>.)</w:t>
      </w:r>
      <w:r w:rsidRPr="003A648D">
        <w:rPr>
          <w:rFonts w:ascii="Times New Roman" w:eastAsia="Times New Roman" w:hAnsi="Times New Roman" w:cs="Times New Roman"/>
          <w:color w:val="000000" w:themeColor="text1"/>
          <w:sz w:val="24"/>
          <w:szCs w:val="24"/>
          <w:lang w:eastAsia="pl-PL"/>
        </w:rPr>
        <w:br/>
      </w:r>
      <w:r w:rsidR="002D3402"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 xml:space="preserve">tom IV - Okres Zwykły ( 12 - 23 </w:t>
      </w:r>
      <w:proofErr w:type="spellStart"/>
      <w:r w:rsidRPr="003A648D">
        <w:rPr>
          <w:rFonts w:ascii="Times New Roman" w:eastAsia="Times New Roman" w:hAnsi="Times New Roman" w:cs="Times New Roman"/>
          <w:color w:val="000000" w:themeColor="text1"/>
          <w:sz w:val="24"/>
          <w:szCs w:val="24"/>
          <w:lang w:eastAsia="pl-PL"/>
        </w:rPr>
        <w:t>tydz</w:t>
      </w:r>
      <w:proofErr w:type="spellEnd"/>
      <w:r w:rsidRPr="003A648D">
        <w:rPr>
          <w:rFonts w:ascii="Times New Roman" w:eastAsia="Times New Roman" w:hAnsi="Times New Roman" w:cs="Times New Roman"/>
          <w:color w:val="000000" w:themeColor="text1"/>
          <w:sz w:val="24"/>
          <w:szCs w:val="24"/>
          <w:lang w:eastAsia="pl-PL"/>
        </w:rPr>
        <w:t>.)</w:t>
      </w:r>
      <w:r w:rsidRPr="003A648D">
        <w:rPr>
          <w:rFonts w:ascii="Times New Roman" w:eastAsia="Times New Roman" w:hAnsi="Times New Roman" w:cs="Times New Roman"/>
          <w:color w:val="000000" w:themeColor="text1"/>
          <w:sz w:val="24"/>
          <w:szCs w:val="24"/>
          <w:lang w:eastAsia="pl-PL"/>
        </w:rPr>
        <w:br/>
      </w:r>
      <w:r w:rsidR="002D3402"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 xml:space="preserve">tom V - Okres Zwykły ( 24 - 34 </w:t>
      </w:r>
      <w:proofErr w:type="spellStart"/>
      <w:r w:rsidRPr="003A648D">
        <w:rPr>
          <w:rFonts w:ascii="Times New Roman" w:eastAsia="Times New Roman" w:hAnsi="Times New Roman" w:cs="Times New Roman"/>
          <w:color w:val="000000" w:themeColor="text1"/>
          <w:sz w:val="24"/>
          <w:szCs w:val="24"/>
          <w:lang w:eastAsia="pl-PL"/>
        </w:rPr>
        <w:t>tydz</w:t>
      </w:r>
      <w:proofErr w:type="spellEnd"/>
      <w:r w:rsidRPr="003A648D">
        <w:rPr>
          <w:rFonts w:ascii="Times New Roman" w:eastAsia="Times New Roman" w:hAnsi="Times New Roman" w:cs="Times New Roman"/>
          <w:color w:val="000000" w:themeColor="text1"/>
          <w:sz w:val="24"/>
          <w:szCs w:val="24"/>
          <w:lang w:eastAsia="pl-PL"/>
        </w:rPr>
        <w:t>.)</w:t>
      </w:r>
      <w:r w:rsidRPr="003A648D">
        <w:rPr>
          <w:rFonts w:ascii="Times New Roman" w:eastAsia="Times New Roman" w:hAnsi="Times New Roman" w:cs="Times New Roman"/>
          <w:color w:val="000000" w:themeColor="text1"/>
          <w:sz w:val="24"/>
          <w:szCs w:val="24"/>
          <w:lang w:eastAsia="pl-PL"/>
        </w:rPr>
        <w:br/>
      </w:r>
      <w:r w:rsidR="002D3402"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tom VI</w:t>
      </w:r>
      <w:r w:rsidR="002D3402" w:rsidRPr="003A648D">
        <w:rPr>
          <w:rFonts w:ascii="Times New Roman" w:eastAsia="Times New Roman" w:hAnsi="Times New Roman" w:cs="Times New Roman"/>
          <w:color w:val="000000" w:themeColor="text1"/>
          <w:sz w:val="24"/>
          <w:szCs w:val="24"/>
          <w:lang w:eastAsia="pl-PL"/>
        </w:rPr>
        <w:t xml:space="preserve"> – „O Świętych” - zawiera czytania w Mszach o Ś</w:t>
      </w:r>
      <w:r w:rsidRPr="003A648D">
        <w:rPr>
          <w:rFonts w:ascii="Times New Roman" w:eastAsia="Times New Roman" w:hAnsi="Times New Roman" w:cs="Times New Roman"/>
          <w:color w:val="000000" w:themeColor="text1"/>
          <w:sz w:val="24"/>
          <w:szCs w:val="24"/>
          <w:lang w:eastAsia="pl-PL"/>
        </w:rPr>
        <w:t>więtych</w:t>
      </w:r>
    </w:p>
    <w:p w:rsidR="002D3402" w:rsidRPr="003A648D" w:rsidRDefault="002D3402" w:rsidP="002D3402">
      <w:pPr>
        <w:spacing w:after="0" w:line="360" w:lineRule="auto"/>
        <w:ind w:left="1080"/>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 </w:t>
      </w:r>
      <w:r w:rsidR="009C1123" w:rsidRPr="003A648D">
        <w:rPr>
          <w:rFonts w:ascii="Times New Roman" w:eastAsia="Times New Roman" w:hAnsi="Times New Roman" w:cs="Times New Roman"/>
          <w:color w:val="000000" w:themeColor="text1"/>
          <w:sz w:val="24"/>
          <w:szCs w:val="24"/>
          <w:lang w:eastAsia="pl-PL"/>
        </w:rPr>
        <w:t xml:space="preserve">tom VII </w:t>
      </w:r>
      <w:r w:rsidRPr="003A648D">
        <w:rPr>
          <w:rFonts w:ascii="Times New Roman" w:eastAsia="Times New Roman" w:hAnsi="Times New Roman" w:cs="Times New Roman"/>
          <w:color w:val="000000" w:themeColor="text1"/>
          <w:sz w:val="24"/>
          <w:szCs w:val="24"/>
          <w:lang w:eastAsia="pl-PL"/>
        </w:rPr>
        <w:t>–</w:t>
      </w:r>
      <w:r w:rsidR="009C1123" w:rsidRPr="003A648D">
        <w:rPr>
          <w:rFonts w:ascii="Times New Roman" w:eastAsia="Times New Roman" w:hAnsi="Times New Roman" w:cs="Times New Roman"/>
          <w:color w:val="000000" w:themeColor="text1"/>
          <w:sz w:val="24"/>
          <w:szCs w:val="24"/>
          <w:lang w:eastAsia="pl-PL"/>
        </w:rPr>
        <w:t xml:space="preserve"> </w:t>
      </w:r>
      <w:r w:rsidRPr="003A648D">
        <w:rPr>
          <w:rFonts w:ascii="Times New Roman" w:eastAsia="Times New Roman" w:hAnsi="Times New Roman" w:cs="Times New Roman"/>
          <w:color w:val="000000" w:themeColor="text1"/>
          <w:sz w:val="24"/>
          <w:szCs w:val="24"/>
          <w:lang w:eastAsia="pl-PL"/>
        </w:rPr>
        <w:t>„</w:t>
      </w:r>
      <w:r w:rsidR="009C1123" w:rsidRPr="003A648D">
        <w:rPr>
          <w:rFonts w:ascii="Times New Roman" w:eastAsia="Times New Roman" w:hAnsi="Times New Roman" w:cs="Times New Roman"/>
          <w:color w:val="000000" w:themeColor="text1"/>
          <w:sz w:val="24"/>
          <w:szCs w:val="24"/>
          <w:lang w:eastAsia="pl-PL"/>
        </w:rPr>
        <w:t>Msze Okolicznościowe i obrzędowe</w:t>
      </w:r>
      <w:r w:rsidRPr="003A648D">
        <w:rPr>
          <w:rFonts w:ascii="Times New Roman" w:eastAsia="Times New Roman" w:hAnsi="Times New Roman" w:cs="Times New Roman"/>
          <w:color w:val="000000" w:themeColor="text1"/>
          <w:sz w:val="24"/>
          <w:szCs w:val="24"/>
          <w:lang w:eastAsia="pl-PL"/>
        </w:rPr>
        <w:t>”</w:t>
      </w:r>
    </w:p>
    <w:p w:rsidR="002D3402" w:rsidRPr="003A648D" w:rsidRDefault="002D3402" w:rsidP="002D3402">
      <w:pPr>
        <w:spacing w:after="0" w:line="360" w:lineRule="auto"/>
        <w:ind w:left="1080"/>
        <w:rPr>
          <w:rFonts w:ascii="Times New Roman" w:eastAsia="Times New Roman" w:hAnsi="Times New Roman" w:cs="Times New Roman"/>
          <w:color w:val="000000" w:themeColor="text1"/>
          <w:sz w:val="24"/>
          <w:szCs w:val="24"/>
          <w:lang w:eastAsia="pl-PL"/>
        </w:rPr>
      </w:pPr>
    </w:p>
    <w:p w:rsidR="009C1123" w:rsidRPr="003A648D" w:rsidRDefault="002D3402" w:rsidP="002D3402">
      <w:pPr>
        <w:spacing w:after="0" w:line="360" w:lineRule="auto"/>
        <w:rPr>
          <w:rFonts w:ascii="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lang w:eastAsia="pl-PL"/>
        </w:rPr>
        <w:t xml:space="preserve">d) Należy </w:t>
      </w:r>
      <w:r w:rsidRPr="003A648D">
        <w:rPr>
          <w:rFonts w:ascii="Times New Roman" w:hAnsi="Times New Roman" w:cs="Times New Roman"/>
          <w:color w:val="000000" w:themeColor="text1"/>
          <w:sz w:val="24"/>
          <w:szCs w:val="24"/>
        </w:rPr>
        <w:t xml:space="preserve">zwrócić uwagę na </w:t>
      </w:r>
      <w:r w:rsidR="009C1123" w:rsidRPr="003A648D">
        <w:rPr>
          <w:rFonts w:ascii="Times New Roman" w:hAnsi="Times New Roman" w:cs="Times New Roman"/>
          <w:color w:val="000000" w:themeColor="text1"/>
          <w:sz w:val="24"/>
          <w:szCs w:val="24"/>
        </w:rPr>
        <w:t>odpo</w:t>
      </w:r>
      <w:r w:rsidRPr="003A648D">
        <w:rPr>
          <w:rFonts w:ascii="Times New Roman" w:hAnsi="Times New Roman" w:cs="Times New Roman"/>
          <w:color w:val="000000" w:themeColor="text1"/>
          <w:sz w:val="24"/>
          <w:szCs w:val="24"/>
        </w:rPr>
        <w:t>wiedni dobór lekcjonarza, c</w:t>
      </w:r>
      <w:r w:rsidR="009C1123" w:rsidRPr="003A648D">
        <w:rPr>
          <w:rFonts w:ascii="Times New Roman" w:hAnsi="Times New Roman" w:cs="Times New Roman"/>
          <w:color w:val="000000" w:themeColor="text1"/>
          <w:sz w:val="24"/>
          <w:szCs w:val="24"/>
        </w:rPr>
        <w:t>ykle czyt</w:t>
      </w:r>
      <w:r w:rsidRPr="003A648D">
        <w:rPr>
          <w:rFonts w:ascii="Times New Roman" w:hAnsi="Times New Roman" w:cs="Times New Roman"/>
          <w:color w:val="000000" w:themeColor="text1"/>
          <w:sz w:val="24"/>
          <w:szCs w:val="24"/>
        </w:rPr>
        <w:t>ań tygodniowych i niedzielnych</w:t>
      </w:r>
      <w:r w:rsidR="00846E62">
        <w:rPr>
          <w:rFonts w:ascii="Times New Roman" w:hAnsi="Times New Roman" w:cs="Times New Roman"/>
          <w:color w:val="000000" w:themeColor="text1"/>
          <w:sz w:val="24"/>
          <w:szCs w:val="24"/>
        </w:rPr>
        <w:t>, a także podać przykłady.</w:t>
      </w:r>
      <w:r w:rsidRPr="003A648D">
        <w:rPr>
          <w:rFonts w:ascii="Times New Roman" w:hAnsi="Times New Roman" w:cs="Times New Roman"/>
          <w:color w:val="000000" w:themeColor="text1"/>
          <w:sz w:val="24"/>
          <w:szCs w:val="24"/>
        </w:rPr>
        <w:br/>
        <w:t>e) Należy p</w:t>
      </w:r>
      <w:r w:rsidR="009C1123" w:rsidRPr="003A648D">
        <w:rPr>
          <w:rFonts w:ascii="Times New Roman" w:hAnsi="Times New Roman" w:cs="Times New Roman"/>
          <w:color w:val="000000" w:themeColor="text1"/>
          <w:sz w:val="24"/>
          <w:szCs w:val="24"/>
        </w:rPr>
        <w:t>okazać:</w:t>
      </w:r>
      <w:r w:rsidR="009C1123" w:rsidRPr="003A648D">
        <w:rPr>
          <w:rFonts w:ascii="Times New Roman" w:hAnsi="Times New Roman" w:cs="Times New Roman"/>
          <w:color w:val="000000" w:themeColor="text1"/>
          <w:sz w:val="24"/>
          <w:szCs w:val="24"/>
        </w:rPr>
        <w:br/>
        <w:t>-Ogólne Wprowadzenie do Lekcjonarza Mszalnego</w:t>
      </w:r>
      <w:r w:rsidR="009C1123" w:rsidRPr="003A648D">
        <w:rPr>
          <w:rFonts w:ascii="Times New Roman" w:hAnsi="Times New Roman" w:cs="Times New Roman"/>
          <w:color w:val="000000" w:themeColor="text1"/>
          <w:sz w:val="24"/>
          <w:szCs w:val="24"/>
        </w:rPr>
        <w:br/>
        <w:t>-Neumy do śpiewania liturgii lekcji</w:t>
      </w:r>
      <w:r w:rsidR="009C1123" w:rsidRPr="003A648D">
        <w:rPr>
          <w:rFonts w:ascii="Times New Roman" w:hAnsi="Times New Roman" w:cs="Times New Roman"/>
          <w:color w:val="000000" w:themeColor="text1"/>
          <w:sz w:val="24"/>
          <w:szCs w:val="24"/>
        </w:rPr>
        <w:br/>
      </w:r>
      <w:r w:rsidRPr="003A648D">
        <w:rPr>
          <w:rFonts w:ascii="Times New Roman" w:hAnsi="Times New Roman" w:cs="Times New Roman"/>
          <w:color w:val="000000" w:themeColor="text1"/>
          <w:sz w:val="24"/>
          <w:szCs w:val="24"/>
        </w:rPr>
        <w:t xml:space="preserve">f) </w:t>
      </w:r>
      <w:r w:rsidR="009C1123" w:rsidRPr="003A648D">
        <w:rPr>
          <w:rFonts w:ascii="Times New Roman" w:eastAsia="Times New Roman" w:hAnsi="Times New Roman" w:cs="Times New Roman"/>
          <w:color w:val="000000" w:themeColor="text1"/>
          <w:sz w:val="24"/>
          <w:szCs w:val="24"/>
          <w:lang w:eastAsia="pl-PL"/>
        </w:rPr>
        <w:t>Ewangeliarz</w:t>
      </w:r>
      <w:r w:rsidRPr="003A648D">
        <w:rPr>
          <w:rFonts w:ascii="Times New Roman" w:eastAsia="Times New Roman" w:hAnsi="Times New Roman" w:cs="Times New Roman"/>
          <w:color w:val="000000" w:themeColor="text1"/>
          <w:sz w:val="24"/>
          <w:szCs w:val="24"/>
          <w:lang w:eastAsia="pl-PL"/>
        </w:rPr>
        <w:t>:</w:t>
      </w:r>
    </w:p>
    <w:p w:rsidR="009C1123" w:rsidRPr="003A648D" w:rsidRDefault="002D3402" w:rsidP="002D3402">
      <w:pPr>
        <w:spacing w:after="0"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należy zwrócić uwagę na </w:t>
      </w:r>
      <w:r w:rsidR="009C1123" w:rsidRPr="003A648D">
        <w:rPr>
          <w:rFonts w:ascii="Times New Roman" w:hAnsi="Times New Roman" w:cs="Times New Roman"/>
          <w:color w:val="000000" w:themeColor="text1"/>
          <w:sz w:val="24"/>
          <w:szCs w:val="24"/>
        </w:rPr>
        <w:t>kolejność umieszczenia p</w:t>
      </w:r>
      <w:r w:rsidRPr="003A648D">
        <w:rPr>
          <w:rFonts w:ascii="Times New Roman" w:hAnsi="Times New Roman" w:cs="Times New Roman"/>
          <w:color w:val="000000" w:themeColor="text1"/>
          <w:sz w:val="24"/>
          <w:szCs w:val="24"/>
        </w:rPr>
        <w:t>erykop</w:t>
      </w:r>
      <w:r w:rsidRPr="003A648D">
        <w:rPr>
          <w:rFonts w:ascii="Times New Roman" w:hAnsi="Times New Roman" w:cs="Times New Roman"/>
          <w:color w:val="000000" w:themeColor="text1"/>
          <w:sz w:val="24"/>
          <w:szCs w:val="24"/>
        </w:rPr>
        <w:br/>
        <w:t xml:space="preserve">- należy pokazać skorowidz Ewangelii, a także nauczyć </w:t>
      </w:r>
      <w:r w:rsidR="009C1123" w:rsidRPr="003A648D">
        <w:rPr>
          <w:rFonts w:ascii="Times New Roman" w:hAnsi="Times New Roman" w:cs="Times New Roman"/>
          <w:color w:val="000000" w:themeColor="text1"/>
          <w:sz w:val="24"/>
          <w:szCs w:val="24"/>
        </w:rPr>
        <w:t>jak</w:t>
      </w:r>
      <w:r w:rsidRPr="003A648D">
        <w:rPr>
          <w:rFonts w:ascii="Times New Roman" w:hAnsi="Times New Roman" w:cs="Times New Roman"/>
          <w:color w:val="000000" w:themeColor="text1"/>
          <w:sz w:val="24"/>
          <w:szCs w:val="24"/>
        </w:rPr>
        <w:t xml:space="preserve"> zaznaczyć odpowiednią Ewangelię</w:t>
      </w:r>
    </w:p>
    <w:p w:rsidR="009C1123" w:rsidRPr="003A648D" w:rsidRDefault="002D3402" w:rsidP="002D3402">
      <w:pPr>
        <w:spacing w:after="0" w:line="360" w:lineRule="auto"/>
        <w:rPr>
          <w:rFonts w:ascii="Times New Roman" w:eastAsia="Times New Roman" w:hAnsi="Times New Roman" w:cs="Times New Roman"/>
          <w:color w:val="000000" w:themeColor="text1"/>
          <w:sz w:val="24"/>
          <w:szCs w:val="24"/>
          <w:lang w:eastAsia="pl-PL"/>
        </w:rPr>
      </w:pPr>
      <w:r w:rsidRPr="003A648D">
        <w:rPr>
          <w:rFonts w:ascii="Times New Roman" w:hAnsi="Times New Roman" w:cs="Times New Roman"/>
          <w:color w:val="000000" w:themeColor="text1"/>
          <w:sz w:val="24"/>
          <w:szCs w:val="24"/>
        </w:rPr>
        <w:t xml:space="preserve">g) </w:t>
      </w:r>
      <w:r w:rsidR="009C1123" w:rsidRPr="003A648D">
        <w:rPr>
          <w:rFonts w:ascii="Times New Roman" w:eastAsia="Times New Roman" w:hAnsi="Times New Roman" w:cs="Times New Roman"/>
          <w:color w:val="000000" w:themeColor="text1"/>
          <w:sz w:val="24"/>
          <w:szCs w:val="24"/>
          <w:lang w:eastAsia="pl-PL"/>
        </w:rPr>
        <w:t>Mszał</w:t>
      </w:r>
    </w:p>
    <w:p w:rsidR="009C1123" w:rsidRPr="003A648D" w:rsidRDefault="002D3402" w:rsidP="00533925">
      <w:pPr>
        <w:spacing w:after="0" w:line="36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 należy </w:t>
      </w:r>
      <w:r w:rsidRPr="003A648D">
        <w:rPr>
          <w:rFonts w:ascii="Times New Roman" w:hAnsi="Times New Roman" w:cs="Times New Roman"/>
          <w:color w:val="000000" w:themeColor="text1"/>
          <w:sz w:val="24"/>
          <w:szCs w:val="24"/>
        </w:rPr>
        <w:t>p</w:t>
      </w:r>
      <w:r w:rsidR="00533925" w:rsidRPr="003A648D">
        <w:rPr>
          <w:rFonts w:ascii="Times New Roman" w:hAnsi="Times New Roman" w:cs="Times New Roman"/>
          <w:color w:val="000000" w:themeColor="text1"/>
          <w:sz w:val="24"/>
          <w:szCs w:val="24"/>
        </w:rPr>
        <w:t xml:space="preserve">okazać budowę mszału oraz </w:t>
      </w:r>
      <w:r w:rsidR="009C1123" w:rsidRPr="003A648D">
        <w:rPr>
          <w:rFonts w:ascii="Times New Roman" w:hAnsi="Times New Roman" w:cs="Times New Roman"/>
          <w:color w:val="000000" w:themeColor="text1"/>
          <w:sz w:val="24"/>
          <w:szCs w:val="24"/>
        </w:rPr>
        <w:t>bogactwo tekstów mszalnych</w:t>
      </w:r>
      <w:r w:rsidR="009C1123" w:rsidRPr="003A648D">
        <w:rPr>
          <w:rFonts w:ascii="Times New Roman" w:hAnsi="Times New Roman" w:cs="Times New Roman"/>
          <w:color w:val="000000" w:themeColor="text1"/>
          <w:sz w:val="24"/>
          <w:szCs w:val="24"/>
        </w:rPr>
        <w:br/>
      </w:r>
      <w:r w:rsidR="00533925" w:rsidRPr="003A648D">
        <w:rPr>
          <w:rFonts w:ascii="Times New Roman" w:eastAsia="Times New Roman" w:hAnsi="Times New Roman" w:cs="Times New Roman"/>
          <w:color w:val="000000" w:themeColor="text1"/>
          <w:sz w:val="24"/>
          <w:szCs w:val="24"/>
          <w:lang w:eastAsia="pl-PL"/>
        </w:rPr>
        <w:t xml:space="preserve">h) </w:t>
      </w:r>
      <w:r w:rsidR="009C1123" w:rsidRPr="003A648D">
        <w:rPr>
          <w:rFonts w:ascii="Times New Roman" w:eastAsia="Times New Roman" w:hAnsi="Times New Roman" w:cs="Times New Roman"/>
          <w:color w:val="000000" w:themeColor="text1"/>
          <w:sz w:val="24"/>
          <w:szCs w:val="24"/>
          <w:lang w:eastAsia="pl-PL"/>
        </w:rPr>
        <w:t xml:space="preserve">Agenda </w:t>
      </w:r>
      <w:r w:rsidR="00533925" w:rsidRPr="003A648D">
        <w:rPr>
          <w:rFonts w:ascii="Times New Roman" w:eastAsia="Times New Roman" w:hAnsi="Times New Roman" w:cs="Times New Roman"/>
          <w:color w:val="000000" w:themeColor="text1"/>
          <w:sz w:val="24"/>
          <w:szCs w:val="24"/>
          <w:lang w:eastAsia="pl-PL"/>
        </w:rPr>
        <w:t>liturgiczna</w:t>
      </w:r>
    </w:p>
    <w:p w:rsidR="00533925" w:rsidRPr="003A648D" w:rsidRDefault="00533925" w:rsidP="00533925">
      <w:pPr>
        <w:spacing w:after="0" w:line="360" w:lineRule="auto"/>
        <w:rPr>
          <w:rFonts w:ascii="Times New Roman" w:eastAsia="Times New Roman" w:hAnsi="Times New Roman" w:cs="Times New Roman"/>
          <w:b/>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i) </w:t>
      </w:r>
      <w:r w:rsidR="009C1123" w:rsidRPr="003A648D">
        <w:rPr>
          <w:rFonts w:ascii="Times New Roman" w:eastAsia="Times New Roman" w:hAnsi="Times New Roman" w:cs="Times New Roman"/>
          <w:color w:val="000000" w:themeColor="text1"/>
          <w:sz w:val="24"/>
          <w:szCs w:val="24"/>
          <w:lang w:eastAsia="pl-PL"/>
        </w:rPr>
        <w:t>Rytuały: Chrztu, Bierzmowania, Małżeństwa, Pogrzebu</w:t>
      </w:r>
      <w:r w:rsidR="009C1123" w:rsidRPr="003A648D">
        <w:rPr>
          <w:rFonts w:ascii="Times New Roman" w:eastAsia="Times New Roman" w:hAnsi="Times New Roman" w:cs="Times New Roman"/>
          <w:b/>
          <w:color w:val="000000" w:themeColor="text1"/>
          <w:szCs w:val="24"/>
          <w:lang w:eastAsia="pl-PL"/>
        </w:rPr>
        <w:t xml:space="preserve"> </w:t>
      </w:r>
    </w:p>
    <w:p w:rsidR="00533925" w:rsidRPr="003A648D" w:rsidRDefault="00533925" w:rsidP="00533925">
      <w:pPr>
        <w:spacing w:after="0" w:line="360" w:lineRule="auto"/>
        <w:rPr>
          <w:rFonts w:ascii="Times New Roman" w:eastAsia="Times New Roman" w:hAnsi="Times New Roman" w:cs="Times New Roman"/>
          <w:b/>
          <w:color w:val="000000" w:themeColor="text1"/>
          <w:sz w:val="24"/>
          <w:szCs w:val="24"/>
          <w:lang w:eastAsia="pl-PL"/>
        </w:rPr>
      </w:pPr>
    </w:p>
    <w:p w:rsidR="009C1123" w:rsidRPr="003A648D" w:rsidRDefault="00533925" w:rsidP="00533925">
      <w:pPr>
        <w:spacing w:after="0" w:line="360" w:lineRule="auto"/>
        <w:rPr>
          <w:rFonts w:ascii="Times New Roman" w:eastAsia="Times New Roman" w:hAnsi="Times New Roman" w:cs="Times New Roman"/>
          <w:b/>
          <w:color w:val="000000" w:themeColor="text1"/>
          <w:szCs w:val="24"/>
          <w:lang w:eastAsia="pl-PL"/>
        </w:rPr>
      </w:pPr>
      <w:r w:rsidRPr="003A648D">
        <w:rPr>
          <w:rFonts w:ascii="Times New Roman" w:eastAsia="Times New Roman" w:hAnsi="Times New Roman" w:cs="Times New Roman"/>
          <w:b/>
          <w:color w:val="000000" w:themeColor="text1"/>
          <w:sz w:val="24"/>
          <w:szCs w:val="24"/>
          <w:lang w:eastAsia="pl-PL"/>
        </w:rPr>
        <w:t xml:space="preserve">7. </w:t>
      </w:r>
      <w:r w:rsidR="009C1123" w:rsidRPr="003A648D">
        <w:rPr>
          <w:rFonts w:ascii="Times New Roman" w:eastAsia="Times New Roman" w:hAnsi="Times New Roman" w:cs="Times New Roman"/>
          <w:b/>
          <w:color w:val="000000" w:themeColor="text1"/>
          <w:sz w:val="24"/>
          <w:szCs w:val="24"/>
          <w:lang w:eastAsia="pl-PL"/>
        </w:rPr>
        <w:t>Asysta liturgiczna</w:t>
      </w:r>
    </w:p>
    <w:p w:rsidR="00533925" w:rsidRPr="003A648D" w:rsidRDefault="00533925" w:rsidP="009C1123">
      <w:pPr>
        <w:spacing w:after="0" w:line="360" w:lineRule="auto"/>
        <w:rPr>
          <w:rFonts w:ascii="Times New Roman" w:eastAsia="Times New Roman" w:hAnsi="Times New Roman" w:cs="Times New Roman"/>
          <w:color w:val="000000" w:themeColor="text1"/>
          <w:sz w:val="24"/>
          <w:szCs w:val="24"/>
          <w:lang w:eastAsia="pl-PL"/>
        </w:rPr>
      </w:pPr>
    </w:p>
    <w:p w:rsidR="009C1123" w:rsidRPr="003A648D" w:rsidRDefault="00533925" w:rsidP="00EB6BC6">
      <w:pPr>
        <w:spacing w:after="0" w:line="360" w:lineRule="auto"/>
        <w:rPr>
          <w:rFonts w:ascii="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lang w:eastAsia="pl-PL"/>
        </w:rPr>
        <w:t xml:space="preserve">a) </w:t>
      </w:r>
      <w:r w:rsidRPr="003A648D">
        <w:rPr>
          <w:rFonts w:ascii="Times New Roman" w:hAnsi="Times New Roman" w:cs="Times New Roman"/>
          <w:color w:val="000000" w:themeColor="text1"/>
          <w:sz w:val="24"/>
          <w:szCs w:val="24"/>
        </w:rPr>
        <w:t>Strój ministranta Słowa B</w:t>
      </w:r>
      <w:r w:rsidR="009C1123" w:rsidRPr="003A648D">
        <w:rPr>
          <w:rFonts w:ascii="Times New Roman" w:hAnsi="Times New Roman" w:cs="Times New Roman"/>
          <w:color w:val="000000" w:themeColor="text1"/>
          <w:sz w:val="24"/>
          <w:szCs w:val="24"/>
        </w:rPr>
        <w:t>ożego</w:t>
      </w:r>
      <w:r w:rsidR="009C1123" w:rsidRPr="003A648D">
        <w:rPr>
          <w:rFonts w:ascii="Times New Roman" w:hAnsi="Times New Roman" w:cs="Times New Roman"/>
          <w:color w:val="000000" w:themeColor="text1"/>
          <w:sz w:val="24"/>
          <w:szCs w:val="24"/>
          <w:u w:val="single"/>
        </w:rPr>
        <w:br/>
      </w:r>
      <w:r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 xml:space="preserve">W  Kościele,  który  jest  Ciałem  Chrystusa,  nie  wszyscy  członkowie  pełnią  jednakowe czynności.  To  zróżnicowanie  funkcji  w  sprawowaniu  Eucharystii  ukazuje  się  zewnętrznie </w:t>
      </w:r>
    </w:p>
    <w:p w:rsidR="009C1123" w:rsidRPr="003A648D" w:rsidRDefault="009C1123" w:rsidP="00533925">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i/>
          <w:color w:val="000000" w:themeColor="text1"/>
          <w:sz w:val="24"/>
          <w:szCs w:val="24"/>
        </w:rPr>
        <w:t>przez różnorodność szat liturgicznych. Dlatego  szaty te  powinny być znakiem funkcji właściwej każdemu z posługujących. Poza tym szaty liturgiczne winny podkreślać piękno świętych czynności. Szaty, jakie mają ubierać kapłani, diakoni, a także pełniący posługi świeccy, przed oddaniem do użytku liturgicznego mogą zost</w:t>
      </w:r>
      <w:r w:rsidR="00533925" w:rsidRPr="003A648D">
        <w:rPr>
          <w:rFonts w:ascii="Times New Roman" w:hAnsi="Times New Roman" w:cs="Times New Roman"/>
          <w:i/>
          <w:color w:val="000000" w:themeColor="text1"/>
          <w:sz w:val="24"/>
          <w:szCs w:val="24"/>
        </w:rPr>
        <w:t xml:space="preserve">ać pobłogosławione zgodnie </w:t>
      </w:r>
      <w:r w:rsidR="00533925" w:rsidRPr="003A648D">
        <w:rPr>
          <w:rFonts w:ascii="Times New Roman" w:hAnsi="Times New Roman" w:cs="Times New Roman"/>
          <w:i/>
          <w:color w:val="000000" w:themeColor="text1"/>
          <w:sz w:val="24"/>
          <w:szCs w:val="24"/>
        </w:rPr>
        <w:lastRenderedPageBreak/>
        <w:t>z </w:t>
      </w:r>
      <w:r w:rsidRPr="003A648D">
        <w:rPr>
          <w:rFonts w:ascii="Times New Roman" w:hAnsi="Times New Roman" w:cs="Times New Roman"/>
          <w:i/>
          <w:color w:val="000000" w:themeColor="text1"/>
          <w:sz w:val="24"/>
          <w:szCs w:val="24"/>
        </w:rPr>
        <w:t>obrzędem</w:t>
      </w:r>
      <w:r w:rsidR="00533925" w:rsidRPr="003A648D">
        <w:rPr>
          <w:rFonts w:ascii="Times New Roman" w:hAnsi="Times New Roman" w:cs="Times New Roman"/>
          <w:i/>
          <w:color w:val="000000" w:themeColor="text1"/>
          <w:sz w:val="24"/>
          <w:szCs w:val="24"/>
        </w:rPr>
        <w:t xml:space="preserve"> </w:t>
      </w:r>
      <w:r w:rsidRPr="003A648D">
        <w:rPr>
          <w:rFonts w:ascii="Times New Roman" w:hAnsi="Times New Roman" w:cs="Times New Roman"/>
          <w:i/>
          <w:color w:val="000000" w:themeColor="text1"/>
          <w:sz w:val="24"/>
          <w:szCs w:val="24"/>
        </w:rPr>
        <w:t>podanym w Rytuale Rzymski</w:t>
      </w:r>
      <w:r w:rsidR="00533925" w:rsidRPr="003A648D">
        <w:rPr>
          <w:rFonts w:ascii="Times New Roman" w:hAnsi="Times New Roman" w:cs="Times New Roman"/>
          <w:i/>
          <w:color w:val="000000" w:themeColor="text1"/>
          <w:sz w:val="24"/>
          <w:szCs w:val="24"/>
        </w:rPr>
        <w:t>”</w:t>
      </w:r>
      <w:r w:rsidRPr="003A648D">
        <w:rPr>
          <w:rFonts w:ascii="Times New Roman" w:hAnsi="Times New Roman" w:cs="Times New Roman"/>
          <w:i/>
          <w:color w:val="000000" w:themeColor="text1"/>
          <w:sz w:val="24"/>
          <w:szCs w:val="24"/>
        </w:rPr>
        <w:t xml:space="preserve"> (OWMR 335)</w:t>
      </w:r>
      <w:r w:rsidRPr="003A648D">
        <w:rPr>
          <w:rFonts w:ascii="Times New Roman" w:hAnsi="Times New Roman" w:cs="Times New Roman"/>
          <w:color w:val="000000" w:themeColor="text1"/>
          <w:sz w:val="24"/>
          <w:szCs w:val="24"/>
        </w:rPr>
        <w:br/>
      </w:r>
      <w:r w:rsidR="00533925" w:rsidRPr="003A648D">
        <w:rPr>
          <w:rFonts w:ascii="Times New Roman" w:hAnsi="Times New Roman" w:cs="Times New Roman"/>
          <w:i/>
          <w:color w:val="000000" w:themeColor="text1"/>
          <w:sz w:val="24"/>
          <w:szCs w:val="24"/>
        </w:rPr>
        <w:t>„</w:t>
      </w:r>
      <w:r w:rsidRPr="003A648D">
        <w:rPr>
          <w:rFonts w:ascii="Times New Roman" w:hAnsi="Times New Roman" w:cs="Times New Roman"/>
          <w:i/>
          <w:color w:val="000000" w:themeColor="text1"/>
          <w:sz w:val="24"/>
          <w:szCs w:val="24"/>
        </w:rPr>
        <w:t xml:space="preserve">Akolici, lektorzy oraz inni świeccy usługujący mogą ubierać się w albę albo w inną szatę </w:t>
      </w:r>
    </w:p>
    <w:p w:rsidR="009C1123" w:rsidRPr="003A648D" w:rsidRDefault="009C1123" w:rsidP="00533925">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i/>
          <w:color w:val="000000" w:themeColor="text1"/>
          <w:sz w:val="24"/>
          <w:szCs w:val="24"/>
        </w:rPr>
        <w:t>prawnie zatwierdzoną dla danego kraj</w:t>
      </w:r>
      <w:r w:rsidR="00533925" w:rsidRPr="003A648D">
        <w:rPr>
          <w:rFonts w:ascii="Times New Roman" w:hAnsi="Times New Roman" w:cs="Times New Roman"/>
          <w:i/>
          <w:color w:val="000000" w:themeColor="text1"/>
          <w:sz w:val="24"/>
          <w:szCs w:val="24"/>
        </w:rPr>
        <w:t>u przez Konferencję Episkopatu”</w:t>
      </w:r>
      <w:r w:rsidRPr="003A648D">
        <w:rPr>
          <w:rFonts w:ascii="Times New Roman" w:hAnsi="Times New Roman" w:cs="Times New Roman"/>
          <w:i/>
          <w:color w:val="000000" w:themeColor="text1"/>
          <w:sz w:val="24"/>
          <w:szCs w:val="24"/>
        </w:rPr>
        <w:t>(OWMR 339)</w:t>
      </w:r>
    </w:p>
    <w:p w:rsidR="00533925" w:rsidRPr="003A648D" w:rsidRDefault="00533925" w:rsidP="00533925">
      <w:pPr>
        <w:spacing w:after="0" w:line="360" w:lineRule="auto"/>
        <w:rPr>
          <w:rFonts w:ascii="Times New Roman" w:hAnsi="Times New Roman" w:cs="Times New Roman"/>
          <w:i/>
          <w:color w:val="000000" w:themeColor="text1"/>
          <w:sz w:val="24"/>
          <w:szCs w:val="24"/>
        </w:rPr>
      </w:pPr>
    </w:p>
    <w:p w:rsidR="00846E62" w:rsidRDefault="00533925" w:rsidP="00820129">
      <w:pPr>
        <w:spacing w:after="0"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 to</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a</w:t>
      </w:r>
      <w:r w:rsidR="009C1123" w:rsidRPr="003A648D">
        <w:rPr>
          <w:rFonts w:ascii="Times New Roman" w:hAnsi="Times New Roman" w:cs="Times New Roman"/>
          <w:color w:val="000000" w:themeColor="text1"/>
          <w:sz w:val="24"/>
          <w:szCs w:val="24"/>
        </w:rPr>
        <w:t>by:</w:t>
      </w:r>
      <w:r w:rsidR="009C1123" w:rsidRPr="003A648D">
        <w:rPr>
          <w:rFonts w:ascii="Times New Roman" w:hAnsi="Times New Roman" w:cs="Times New Roman"/>
          <w:color w:val="000000" w:themeColor="text1"/>
          <w:sz w:val="24"/>
          <w:szCs w:val="24"/>
        </w:rPr>
        <w:br/>
        <w:t>- alba była rzeczywiście czysta i niepomięta</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 xml:space="preserve">w razie zbyt luźnego kołnierza alby zakładać humerał </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proofErr w:type="spellStart"/>
      <w:r w:rsidR="009C1123" w:rsidRPr="003A648D">
        <w:rPr>
          <w:rFonts w:ascii="Times New Roman" w:hAnsi="Times New Roman" w:cs="Times New Roman"/>
          <w:color w:val="000000" w:themeColor="text1"/>
          <w:sz w:val="24"/>
          <w:szCs w:val="24"/>
        </w:rPr>
        <w:t>cingulum</w:t>
      </w:r>
      <w:proofErr w:type="spellEnd"/>
      <w:r w:rsidR="009C1123" w:rsidRPr="003A648D">
        <w:rPr>
          <w:rFonts w:ascii="Times New Roman" w:hAnsi="Times New Roman" w:cs="Times New Roman"/>
          <w:color w:val="000000" w:themeColor="text1"/>
          <w:sz w:val="24"/>
          <w:szCs w:val="24"/>
        </w:rPr>
        <w:t xml:space="preserve"> było na odpowiedniej wysokości</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 xml:space="preserve">alba była odpowiedniej długości </w:t>
      </w:r>
      <w:r w:rsidR="009C1123" w:rsidRPr="003A648D">
        <w:rPr>
          <w:rFonts w:ascii="Times New Roman" w:hAnsi="Times New Roman" w:cs="Times New Roman"/>
          <w:color w:val="000000" w:themeColor="text1"/>
          <w:sz w:val="24"/>
          <w:szCs w:val="24"/>
        </w:rPr>
        <w:br/>
      </w:r>
      <w:r w:rsidR="009C1123" w:rsidRPr="003A648D">
        <w:rPr>
          <w:rFonts w:ascii="Times New Roman" w:hAnsi="Times New Roman" w:cs="Times New Roman"/>
          <w:color w:val="000000" w:themeColor="text1"/>
          <w:sz w:val="24"/>
          <w:szCs w:val="24"/>
        </w:rPr>
        <w:br/>
      </w:r>
      <w:r w:rsidR="00846E62">
        <w:rPr>
          <w:rFonts w:ascii="Times New Roman" w:hAnsi="Times New Roman" w:cs="Times New Roman"/>
          <w:color w:val="000000" w:themeColor="text1"/>
          <w:sz w:val="24"/>
          <w:szCs w:val="24"/>
        </w:rPr>
        <w:t>b) Procesja wejścia</w:t>
      </w:r>
    </w:p>
    <w:p w:rsidR="00846E62" w:rsidRDefault="00846E62"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należ</w:t>
      </w:r>
      <w:r w:rsidR="00820129">
        <w:rPr>
          <w:rFonts w:ascii="Times New Roman" w:hAnsi="Times New Roman" w:cs="Times New Roman"/>
          <w:color w:val="000000" w:themeColor="text1"/>
          <w:sz w:val="24"/>
          <w:szCs w:val="24"/>
        </w:rPr>
        <w:t>y omówić właściwą kolejność asysty i przebieg procesji wejścia</w:t>
      </w:r>
    </w:p>
    <w:tbl>
      <w:tblPr>
        <w:tblStyle w:val="Tabela-Siatka"/>
        <w:tblpPr w:leftFromText="141" w:rightFromText="141" w:vertAnchor="page" w:horzAnchor="page" w:tblpX="3863" w:tblpY="7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93"/>
        <w:gridCol w:w="733"/>
      </w:tblGrid>
      <w:tr w:rsidR="003D566F" w:rsidTr="003D566F">
        <w:tc>
          <w:tcPr>
            <w:tcW w:w="850" w:type="dxa"/>
            <w:vAlign w:val="center"/>
            <w:hideMark/>
          </w:tcPr>
          <w:p w:rsidR="003D566F" w:rsidRDefault="003D566F" w:rsidP="003D566F">
            <w:pPr>
              <w:spacing w:line="276" w:lineRule="auto"/>
              <w:jc w:val="center"/>
              <w:rPr>
                <w:rFonts w:ascii="Garamond" w:hAnsi="Garamond"/>
                <w:color w:val="C00000"/>
                <w:sz w:val="28"/>
              </w:rPr>
            </w:pPr>
            <w:r>
              <w:rPr>
                <w:rFonts w:ascii="Garamond" w:hAnsi="Garamond"/>
                <w:color w:val="C00000"/>
                <w:sz w:val="28"/>
              </w:rPr>
              <w:t>Cer</w:t>
            </w:r>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vAlign w:val="center"/>
          </w:tcPr>
          <w:p w:rsidR="003D566F" w:rsidRDefault="003D566F" w:rsidP="003D566F">
            <w:pPr>
              <w:spacing w:line="276" w:lineRule="auto"/>
              <w:jc w:val="center"/>
              <w:rPr>
                <w:rFonts w:ascii="Garamond" w:hAnsi="Garamond"/>
                <w:color w:val="C00000"/>
                <w:sz w:val="28"/>
              </w:rPr>
            </w:pPr>
          </w:p>
        </w:tc>
      </w:tr>
      <w:tr w:rsidR="003D566F" w:rsidTr="003D566F">
        <w:tc>
          <w:tcPr>
            <w:tcW w:w="850" w:type="dxa"/>
            <w:vAlign w:val="center"/>
            <w:hideMark/>
          </w:tcPr>
          <w:p w:rsidR="003D566F" w:rsidRDefault="003D566F" w:rsidP="003D566F">
            <w:pPr>
              <w:spacing w:line="276" w:lineRule="auto"/>
              <w:jc w:val="center"/>
              <w:rPr>
                <w:rFonts w:ascii="Garamond" w:hAnsi="Garamond"/>
                <w:color w:val="C00000"/>
                <w:sz w:val="28"/>
              </w:rPr>
            </w:pPr>
            <w:r>
              <w:rPr>
                <w:rFonts w:ascii="Garamond" w:hAnsi="Garamond"/>
                <w:color w:val="C00000"/>
                <w:sz w:val="28"/>
              </w:rPr>
              <w:t>Tur</w:t>
            </w:r>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vAlign w:val="center"/>
            <w:hideMark/>
          </w:tcPr>
          <w:p w:rsidR="003D566F" w:rsidRDefault="003D566F" w:rsidP="003D566F">
            <w:pPr>
              <w:spacing w:line="276" w:lineRule="auto"/>
              <w:jc w:val="center"/>
              <w:rPr>
                <w:rFonts w:ascii="Garamond" w:hAnsi="Garamond"/>
                <w:color w:val="C00000"/>
                <w:sz w:val="28"/>
              </w:rPr>
            </w:pPr>
            <w:r>
              <w:rPr>
                <w:rFonts w:ascii="Garamond" w:hAnsi="Garamond"/>
                <w:color w:val="C00000"/>
                <w:sz w:val="28"/>
              </w:rPr>
              <w:t>Naw</w:t>
            </w:r>
          </w:p>
        </w:tc>
      </w:tr>
      <w:tr w:rsidR="003D566F" w:rsidTr="003D566F">
        <w:tc>
          <w:tcPr>
            <w:tcW w:w="850" w:type="dxa"/>
            <w:vAlign w:val="center"/>
            <w:hideMark/>
          </w:tcPr>
          <w:p w:rsidR="003D566F" w:rsidRDefault="003D566F" w:rsidP="003D566F">
            <w:pPr>
              <w:spacing w:line="276" w:lineRule="auto"/>
              <w:jc w:val="center"/>
              <w:rPr>
                <w:rFonts w:ascii="Garamond" w:hAnsi="Garamond"/>
                <w:color w:val="C00000"/>
                <w:sz w:val="28"/>
              </w:rPr>
            </w:pPr>
            <w:proofErr w:type="spellStart"/>
            <w:r>
              <w:rPr>
                <w:rFonts w:ascii="Garamond" w:hAnsi="Garamond"/>
                <w:color w:val="C00000"/>
                <w:sz w:val="28"/>
              </w:rPr>
              <w:t>Mś</w:t>
            </w:r>
            <w:proofErr w:type="spellEnd"/>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vAlign w:val="center"/>
            <w:hideMark/>
          </w:tcPr>
          <w:p w:rsidR="003D566F" w:rsidRDefault="003D566F" w:rsidP="003D566F">
            <w:pPr>
              <w:spacing w:line="276" w:lineRule="auto"/>
              <w:jc w:val="center"/>
              <w:rPr>
                <w:rFonts w:ascii="Garamond" w:hAnsi="Garamond"/>
                <w:color w:val="C00000"/>
                <w:sz w:val="28"/>
              </w:rPr>
            </w:pPr>
            <w:proofErr w:type="spellStart"/>
            <w:r>
              <w:rPr>
                <w:rFonts w:ascii="Garamond" w:hAnsi="Garamond"/>
                <w:color w:val="C00000"/>
                <w:sz w:val="28"/>
              </w:rPr>
              <w:t>Mś</w:t>
            </w:r>
            <w:proofErr w:type="spellEnd"/>
          </w:p>
        </w:tc>
      </w:tr>
      <w:tr w:rsidR="003D566F" w:rsidTr="003D566F">
        <w:tc>
          <w:tcPr>
            <w:tcW w:w="850" w:type="dxa"/>
            <w:vAlign w:val="center"/>
          </w:tcPr>
          <w:p w:rsidR="003D566F" w:rsidRDefault="003D566F" w:rsidP="003D566F">
            <w:pPr>
              <w:spacing w:line="276" w:lineRule="auto"/>
              <w:jc w:val="center"/>
              <w:rPr>
                <w:rFonts w:ascii="Garamond" w:hAnsi="Garamond"/>
                <w:color w:val="C00000"/>
                <w:sz w:val="28"/>
              </w:rPr>
            </w:pPr>
          </w:p>
        </w:tc>
        <w:tc>
          <w:tcPr>
            <w:tcW w:w="993" w:type="dxa"/>
            <w:vAlign w:val="center"/>
            <w:hideMark/>
          </w:tcPr>
          <w:p w:rsidR="003D566F" w:rsidRDefault="003D566F" w:rsidP="003D566F">
            <w:pPr>
              <w:spacing w:line="276" w:lineRule="auto"/>
              <w:jc w:val="center"/>
              <w:rPr>
                <w:rFonts w:ascii="Garamond" w:hAnsi="Garamond"/>
                <w:color w:val="C00000"/>
                <w:sz w:val="28"/>
              </w:rPr>
            </w:pPr>
            <w:r>
              <w:rPr>
                <w:rFonts w:ascii="Garamond" w:hAnsi="Garamond"/>
                <w:color w:val="C00000"/>
                <w:sz w:val="28"/>
              </w:rPr>
              <w:t>Kr</w:t>
            </w:r>
          </w:p>
        </w:tc>
        <w:tc>
          <w:tcPr>
            <w:tcW w:w="733" w:type="dxa"/>
            <w:vAlign w:val="center"/>
          </w:tcPr>
          <w:p w:rsidR="003D566F" w:rsidRDefault="003D566F" w:rsidP="003D566F">
            <w:pPr>
              <w:spacing w:line="276" w:lineRule="auto"/>
              <w:jc w:val="center"/>
              <w:rPr>
                <w:rFonts w:ascii="Garamond" w:hAnsi="Garamond"/>
                <w:color w:val="C00000"/>
                <w:sz w:val="28"/>
              </w:rPr>
            </w:pPr>
          </w:p>
        </w:tc>
      </w:tr>
      <w:tr w:rsidR="003D566F" w:rsidTr="003D566F">
        <w:trPr>
          <w:cantSplit/>
          <w:trHeight w:val="2555"/>
        </w:trPr>
        <w:tc>
          <w:tcPr>
            <w:tcW w:w="850" w:type="dxa"/>
            <w:textDirection w:val="tbRl"/>
            <w:vAlign w:val="center"/>
            <w:hideMark/>
          </w:tcPr>
          <w:p w:rsidR="003D566F" w:rsidRDefault="003D566F" w:rsidP="003D566F">
            <w:pPr>
              <w:spacing w:line="276" w:lineRule="auto"/>
              <w:ind w:left="113" w:right="113"/>
              <w:jc w:val="center"/>
              <w:rPr>
                <w:rFonts w:ascii="Garamond" w:hAnsi="Garamond"/>
                <w:color w:val="C00000"/>
                <w:sz w:val="28"/>
              </w:rPr>
            </w:pPr>
            <w:r>
              <w:rPr>
                <w:rFonts w:ascii="Garamond" w:hAnsi="Garamond"/>
                <w:color w:val="C00000"/>
                <w:sz w:val="28"/>
              </w:rPr>
              <w:t>Służba liturgiczna</w:t>
            </w:r>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textDirection w:val="tbRl"/>
            <w:vAlign w:val="center"/>
            <w:hideMark/>
          </w:tcPr>
          <w:p w:rsidR="003D566F" w:rsidRDefault="003D566F" w:rsidP="003D566F">
            <w:pPr>
              <w:spacing w:line="276" w:lineRule="auto"/>
              <w:ind w:left="113" w:right="113"/>
              <w:jc w:val="center"/>
              <w:rPr>
                <w:rFonts w:ascii="Garamond" w:hAnsi="Garamond"/>
                <w:color w:val="C00000"/>
                <w:sz w:val="28"/>
              </w:rPr>
            </w:pPr>
            <w:r>
              <w:rPr>
                <w:rFonts w:ascii="Garamond" w:hAnsi="Garamond"/>
                <w:color w:val="C00000"/>
                <w:sz w:val="28"/>
              </w:rPr>
              <w:t>Służba liturgiczna</w:t>
            </w:r>
          </w:p>
        </w:tc>
      </w:tr>
      <w:tr w:rsidR="003D566F" w:rsidTr="003D566F">
        <w:tc>
          <w:tcPr>
            <w:tcW w:w="850" w:type="dxa"/>
            <w:vAlign w:val="center"/>
          </w:tcPr>
          <w:p w:rsidR="003D566F" w:rsidRDefault="003D566F" w:rsidP="003D566F">
            <w:pPr>
              <w:spacing w:line="276" w:lineRule="auto"/>
              <w:jc w:val="center"/>
              <w:rPr>
                <w:rFonts w:ascii="Garamond" w:hAnsi="Garamond"/>
                <w:color w:val="C00000"/>
                <w:sz w:val="28"/>
              </w:rPr>
            </w:pPr>
          </w:p>
        </w:tc>
        <w:tc>
          <w:tcPr>
            <w:tcW w:w="993" w:type="dxa"/>
            <w:vAlign w:val="center"/>
            <w:hideMark/>
          </w:tcPr>
          <w:p w:rsidR="003D566F" w:rsidRDefault="003D566F" w:rsidP="003D566F">
            <w:pPr>
              <w:spacing w:line="276" w:lineRule="auto"/>
              <w:jc w:val="center"/>
              <w:rPr>
                <w:rFonts w:ascii="Garamond" w:hAnsi="Garamond"/>
                <w:color w:val="C00000"/>
                <w:sz w:val="28"/>
              </w:rPr>
            </w:pPr>
            <w:proofErr w:type="spellStart"/>
            <w:r>
              <w:rPr>
                <w:rFonts w:ascii="Garamond" w:hAnsi="Garamond"/>
                <w:color w:val="C00000"/>
                <w:sz w:val="28"/>
              </w:rPr>
              <w:t>Dk</w:t>
            </w:r>
            <w:proofErr w:type="spellEnd"/>
          </w:p>
        </w:tc>
        <w:tc>
          <w:tcPr>
            <w:tcW w:w="733" w:type="dxa"/>
            <w:vAlign w:val="center"/>
          </w:tcPr>
          <w:p w:rsidR="003D566F" w:rsidRDefault="003D566F" w:rsidP="003D566F">
            <w:pPr>
              <w:spacing w:line="276" w:lineRule="auto"/>
              <w:jc w:val="center"/>
              <w:rPr>
                <w:rFonts w:ascii="Garamond" w:hAnsi="Garamond"/>
                <w:color w:val="C00000"/>
                <w:sz w:val="28"/>
              </w:rPr>
            </w:pPr>
          </w:p>
        </w:tc>
      </w:tr>
      <w:tr w:rsidR="003D566F" w:rsidTr="003D566F">
        <w:trPr>
          <w:trHeight w:val="2213"/>
        </w:trPr>
        <w:tc>
          <w:tcPr>
            <w:tcW w:w="850" w:type="dxa"/>
            <w:textDirection w:val="tbRl"/>
            <w:vAlign w:val="center"/>
            <w:hideMark/>
          </w:tcPr>
          <w:p w:rsidR="003D566F" w:rsidRDefault="003D566F" w:rsidP="003D566F">
            <w:pPr>
              <w:spacing w:line="276" w:lineRule="auto"/>
              <w:ind w:left="113" w:right="113"/>
              <w:jc w:val="center"/>
              <w:rPr>
                <w:rFonts w:ascii="Garamond" w:hAnsi="Garamond"/>
                <w:color w:val="C00000"/>
                <w:sz w:val="28"/>
              </w:rPr>
            </w:pPr>
            <w:r>
              <w:rPr>
                <w:rFonts w:ascii="Garamond" w:hAnsi="Garamond"/>
                <w:color w:val="C00000"/>
                <w:sz w:val="28"/>
              </w:rPr>
              <w:t>koncelebra</w:t>
            </w:r>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textDirection w:val="tbRl"/>
            <w:vAlign w:val="center"/>
            <w:hideMark/>
          </w:tcPr>
          <w:p w:rsidR="003D566F" w:rsidRDefault="003D566F" w:rsidP="003D566F">
            <w:pPr>
              <w:spacing w:line="276" w:lineRule="auto"/>
              <w:ind w:left="113" w:right="113"/>
              <w:jc w:val="center"/>
              <w:rPr>
                <w:rFonts w:ascii="Garamond" w:hAnsi="Garamond"/>
                <w:color w:val="C00000"/>
                <w:sz w:val="28"/>
              </w:rPr>
            </w:pPr>
            <w:r>
              <w:rPr>
                <w:rFonts w:ascii="Garamond" w:hAnsi="Garamond"/>
                <w:color w:val="C00000"/>
                <w:sz w:val="28"/>
              </w:rPr>
              <w:t>koncelebra</w:t>
            </w:r>
          </w:p>
        </w:tc>
      </w:tr>
      <w:tr w:rsidR="003D566F" w:rsidTr="003D566F">
        <w:tc>
          <w:tcPr>
            <w:tcW w:w="850" w:type="dxa"/>
            <w:vAlign w:val="center"/>
          </w:tcPr>
          <w:p w:rsidR="003D566F" w:rsidRDefault="003D566F" w:rsidP="003D566F">
            <w:pPr>
              <w:spacing w:line="276" w:lineRule="auto"/>
              <w:jc w:val="center"/>
              <w:rPr>
                <w:rFonts w:ascii="Garamond" w:hAnsi="Garamond"/>
                <w:color w:val="C00000"/>
                <w:sz w:val="28"/>
              </w:rPr>
            </w:pPr>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vAlign w:val="center"/>
            <w:hideMark/>
          </w:tcPr>
          <w:p w:rsidR="003D566F" w:rsidRDefault="003D566F" w:rsidP="003D566F">
            <w:pPr>
              <w:spacing w:line="276" w:lineRule="auto"/>
              <w:jc w:val="center"/>
              <w:rPr>
                <w:rFonts w:ascii="Garamond" w:hAnsi="Garamond"/>
                <w:color w:val="C00000"/>
                <w:sz w:val="28"/>
              </w:rPr>
            </w:pPr>
            <w:proofErr w:type="spellStart"/>
            <w:r>
              <w:rPr>
                <w:rFonts w:ascii="Garamond" w:hAnsi="Garamond"/>
                <w:color w:val="C00000"/>
                <w:sz w:val="28"/>
              </w:rPr>
              <w:t>Dk</w:t>
            </w:r>
            <w:proofErr w:type="spellEnd"/>
          </w:p>
        </w:tc>
      </w:tr>
      <w:tr w:rsidR="003D566F" w:rsidTr="003D566F">
        <w:tc>
          <w:tcPr>
            <w:tcW w:w="850" w:type="dxa"/>
            <w:vAlign w:val="center"/>
          </w:tcPr>
          <w:p w:rsidR="003D566F" w:rsidRDefault="003D566F" w:rsidP="003D566F">
            <w:pPr>
              <w:spacing w:line="276" w:lineRule="auto"/>
              <w:jc w:val="center"/>
              <w:rPr>
                <w:rFonts w:ascii="Garamond" w:hAnsi="Garamond"/>
                <w:color w:val="C00000"/>
                <w:sz w:val="28"/>
              </w:rPr>
            </w:pPr>
          </w:p>
        </w:tc>
        <w:tc>
          <w:tcPr>
            <w:tcW w:w="993" w:type="dxa"/>
            <w:vAlign w:val="center"/>
            <w:hideMark/>
          </w:tcPr>
          <w:p w:rsidR="003D566F" w:rsidRDefault="003D566F" w:rsidP="003D566F">
            <w:pPr>
              <w:spacing w:line="276" w:lineRule="auto"/>
              <w:jc w:val="center"/>
              <w:rPr>
                <w:rFonts w:ascii="Garamond" w:hAnsi="Garamond"/>
                <w:color w:val="C00000"/>
                <w:sz w:val="28"/>
              </w:rPr>
            </w:pPr>
            <w:r>
              <w:rPr>
                <w:rFonts w:ascii="Garamond" w:hAnsi="Garamond"/>
                <w:color w:val="C00000"/>
                <w:sz w:val="28"/>
              </w:rPr>
              <w:t>Cel</w:t>
            </w:r>
          </w:p>
        </w:tc>
        <w:tc>
          <w:tcPr>
            <w:tcW w:w="733" w:type="dxa"/>
            <w:vAlign w:val="center"/>
          </w:tcPr>
          <w:p w:rsidR="003D566F" w:rsidRDefault="003D566F" w:rsidP="003D566F">
            <w:pPr>
              <w:spacing w:line="276" w:lineRule="auto"/>
              <w:jc w:val="center"/>
              <w:rPr>
                <w:rFonts w:ascii="Garamond" w:hAnsi="Garamond"/>
                <w:color w:val="C00000"/>
                <w:sz w:val="28"/>
              </w:rPr>
            </w:pPr>
          </w:p>
        </w:tc>
      </w:tr>
      <w:tr w:rsidR="003D566F" w:rsidTr="003D566F">
        <w:trPr>
          <w:trHeight w:val="624"/>
        </w:trPr>
        <w:tc>
          <w:tcPr>
            <w:tcW w:w="850" w:type="dxa"/>
            <w:vAlign w:val="center"/>
          </w:tcPr>
          <w:p w:rsidR="003D566F" w:rsidRDefault="003D566F" w:rsidP="003D566F">
            <w:pPr>
              <w:spacing w:line="276" w:lineRule="auto"/>
              <w:jc w:val="center"/>
              <w:rPr>
                <w:rFonts w:ascii="Garamond" w:hAnsi="Garamond"/>
                <w:color w:val="C00000"/>
                <w:sz w:val="28"/>
              </w:rPr>
            </w:pPr>
            <w:proofErr w:type="spellStart"/>
            <w:r>
              <w:rPr>
                <w:rFonts w:ascii="Garamond" w:hAnsi="Garamond"/>
                <w:color w:val="C00000"/>
                <w:sz w:val="28"/>
              </w:rPr>
              <w:t>Mk</w:t>
            </w:r>
            <w:proofErr w:type="spellEnd"/>
            <w:r>
              <w:rPr>
                <w:rFonts w:ascii="Garamond" w:hAnsi="Garamond"/>
                <w:color w:val="C00000"/>
                <w:sz w:val="28"/>
              </w:rPr>
              <w:t xml:space="preserve"> </w:t>
            </w:r>
          </w:p>
        </w:tc>
        <w:tc>
          <w:tcPr>
            <w:tcW w:w="993" w:type="dxa"/>
            <w:vAlign w:val="center"/>
            <w:hideMark/>
          </w:tcPr>
          <w:p w:rsidR="003D566F" w:rsidRDefault="003D566F" w:rsidP="003D566F">
            <w:pPr>
              <w:spacing w:line="276" w:lineRule="auto"/>
              <w:jc w:val="center"/>
              <w:rPr>
                <w:rFonts w:ascii="Garamond" w:hAnsi="Garamond"/>
                <w:color w:val="C00000"/>
                <w:sz w:val="28"/>
              </w:rPr>
            </w:pPr>
          </w:p>
        </w:tc>
        <w:tc>
          <w:tcPr>
            <w:tcW w:w="733" w:type="dxa"/>
            <w:vAlign w:val="center"/>
          </w:tcPr>
          <w:p w:rsidR="003D566F" w:rsidRDefault="003D566F" w:rsidP="003D566F">
            <w:pPr>
              <w:spacing w:line="276" w:lineRule="auto"/>
              <w:jc w:val="center"/>
              <w:rPr>
                <w:rFonts w:ascii="Garamond" w:hAnsi="Garamond"/>
                <w:color w:val="C00000"/>
                <w:sz w:val="28"/>
              </w:rPr>
            </w:pPr>
            <w:r>
              <w:rPr>
                <w:rFonts w:ascii="Garamond" w:hAnsi="Garamond"/>
                <w:color w:val="C00000"/>
                <w:sz w:val="28"/>
              </w:rPr>
              <w:t>Cer</w:t>
            </w:r>
          </w:p>
        </w:tc>
      </w:tr>
      <w:tr w:rsidR="003D566F" w:rsidTr="003D566F">
        <w:tc>
          <w:tcPr>
            <w:tcW w:w="850" w:type="dxa"/>
            <w:vAlign w:val="center"/>
            <w:hideMark/>
          </w:tcPr>
          <w:p w:rsidR="003D566F" w:rsidRDefault="003D566F" w:rsidP="003D566F">
            <w:pPr>
              <w:spacing w:line="276" w:lineRule="auto"/>
              <w:jc w:val="center"/>
              <w:rPr>
                <w:rFonts w:ascii="Garamond" w:hAnsi="Garamond"/>
                <w:color w:val="C00000"/>
                <w:sz w:val="28"/>
              </w:rPr>
            </w:pPr>
            <w:r>
              <w:rPr>
                <w:rFonts w:ascii="Garamond" w:hAnsi="Garamond"/>
                <w:color w:val="C00000"/>
                <w:sz w:val="28"/>
              </w:rPr>
              <w:t>Mm</w:t>
            </w:r>
          </w:p>
        </w:tc>
        <w:tc>
          <w:tcPr>
            <w:tcW w:w="993" w:type="dxa"/>
            <w:vAlign w:val="center"/>
          </w:tcPr>
          <w:p w:rsidR="003D566F" w:rsidRDefault="003D566F" w:rsidP="003D566F">
            <w:pPr>
              <w:spacing w:line="276" w:lineRule="auto"/>
              <w:jc w:val="center"/>
              <w:rPr>
                <w:rFonts w:ascii="Garamond" w:hAnsi="Garamond"/>
                <w:color w:val="C00000"/>
                <w:sz w:val="28"/>
              </w:rPr>
            </w:pPr>
          </w:p>
        </w:tc>
        <w:tc>
          <w:tcPr>
            <w:tcW w:w="733" w:type="dxa"/>
            <w:vAlign w:val="center"/>
            <w:hideMark/>
          </w:tcPr>
          <w:p w:rsidR="003D566F" w:rsidRDefault="003D566F" w:rsidP="003D566F">
            <w:pPr>
              <w:spacing w:line="276" w:lineRule="auto"/>
              <w:jc w:val="center"/>
              <w:rPr>
                <w:rFonts w:ascii="Garamond" w:hAnsi="Garamond"/>
                <w:color w:val="C00000"/>
                <w:sz w:val="28"/>
              </w:rPr>
            </w:pPr>
            <w:proofErr w:type="spellStart"/>
            <w:r>
              <w:rPr>
                <w:rFonts w:ascii="Garamond" w:hAnsi="Garamond"/>
                <w:color w:val="C00000"/>
                <w:sz w:val="28"/>
              </w:rPr>
              <w:t>Mp</w:t>
            </w:r>
            <w:proofErr w:type="spellEnd"/>
          </w:p>
        </w:tc>
      </w:tr>
    </w:tbl>
    <w:p w:rsidR="003D566F" w:rsidRDefault="003D566F" w:rsidP="003D566F"/>
    <w:p w:rsidR="005A1D49" w:rsidRDefault="005A1D49"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p>
    <w:p w:rsidR="007B3A6D" w:rsidRDefault="007B3A6D" w:rsidP="00820129">
      <w:pPr>
        <w:spacing w:line="360" w:lineRule="auto"/>
        <w:rPr>
          <w:rFonts w:ascii="Times New Roman" w:hAnsi="Times New Roman" w:cs="Times New Roman"/>
          <w:color w:val="000000" w:themeColor="text1"/>
          <w:sz w:val="24"/>
          <w:szCs w:val="24"/>
        </w:rPr>
      </w:pPr>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Skróty:</w:t>
      </w:r>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Cel – celebrans</w:t>
      </w:r>
    </w:p>
    <w:p w:rsidR="003D566F" w:rsidRDefault="003D566F" w:rsidP="00820129">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Dk</w:t>
      </w:r>
      <w:proofErr w:type="spellEnd"/>
      <w:r>
        <w:rPr>
          <w:rFonts w:ascii="Times New Roman" w:hAnsi="Times New Roman" w:cs="Times New Roman"/>
          <w:color w:val="000000" w:themeColor="text1"/>
          <w:sz w:val="24"/>
          <w:szCs w:val="24"/>
        </w:rPr>
        <w:t xml:space="preserve"> – diakon</w:t>
      </w:r>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Cer – ceremoniarz</w:t>
      </w:r>
    </w:p>
    <w:p w:rsidR="003D566F" w:rsidRDefault="003D566F" w:rsidP="00820129">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Mk</w:t>
      </w:r>
      <w:proofErr w:type="spellEnd"/>
      <w:r>
        <w:rPr>
          <w:rFonts w:ascii="Times New Roman" w:hAnsi="Times New Roman" w:cs="Times New Roman"/>
          <w:color w:val="000000" w:themeColor="text1"/>
          <w:sz w:val="24"/>
          <w:szCs w:val="24"/>
        </w:rPr>
        <w:t xml:space="preserve"> – ministrant księgi</w:t>
      </w:r>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Tur – </w:t>
      </w:r>
      <w:proofErr w:type="spellStart"/>
      <w:r>
        <w:rPr>
          <w:rFonts w:ascii="Times New Roman" w:hAnsi="Times New Roman" w:cs="Times New Roman"/>
          <w:color w:val="000000" w:themeColor="text1"/>
          <w:sz w:val="24"/>
          <w:szCs w:val="24"/>
        </w:rPr>
        <w:t>turyferariusz</w:t>
      </w:r>
      <w:proofErr w:type="spellEnd"/>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Naw – </w:t>
      </w:r>
      <w:proofErr w:type="spellStart"/>
      <w:r>
        <w:rPr>
          <w:rFonts w:ascii="Times New Roman" w:hAnsi="Times New Roman" w:cs="Times New Roman"/>
          <w:color w:val="000000" w:themeColor="text1"/>
          <w:sz w:val="24"/>
          <w:szCs w:val="24"/>
        </w:rPr>
        <w:t>nawikulariusz</w:t>
      </w:r>
      <w:proofErr w:type="spellEnd"/>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Kr – </w:t>
      </w:r>
      <w:proofErr w:type="spellStart"/>
      <w:r>
        <w:rPr>
          <w:rFonts w:ascii="Times New Roman" w:hAnsi="Times New Roman" w:cs="Times New Roman"/>
          <w:color w:val="000000" w:themeColor="text1"/>
          <w:sz w:val="24"/>
          <w:szCs w:val="24"/>
        </w:rPr>
        <w:t>krucyferariusz</w:t>
      </w:r>
      <w:proofErr w:type="spellEnd"/>
    </w:p>
    <w:p w:rsidR="003D566F" w:rsidRDefault="003D566F" w:rsidP="00820129">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Mś</w:t>
      </w:r>
      <w:proofErr w:type="spellEnd"/>
      <w:r>
        <w:rPr>
          <w:rFonts w:ascii="Times New Roman" w:hAnsi="Times New Roman" w:cs="Times New Roman"/>
          <w:color w:val="000000" w:themeColor="text1"/>
          <w:sz w:val="24"/>
          <w:szCs w:val="24"/>
        </w:rPr>
        <w:t xml:space="preserve"> – ministrant światła</w:t>
      </w:r>
    </w:p>
    <w:p w:rsidR="003D566F" w:rsidRDefault="003D566F"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Mm – ministrant mitry</w:t>
      </w:r>
    </w:p>
    <w:p w:rsidR="003D566F" w:rsidRDefault="003D566F" w:rsidP="00820129">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Mp</w:t>
      </w:r>
      <w:proofErr w:type="spellEnd"/>
      <w:r>
        <w:rPr>
          <w:rFonts w:ascii="Times New Roman" w:hAnsi="Times New Roman" w:cs="Times New Roman"/>
          <w:color w:val="000000" w:themeColor="text1"/>
          <w:sz w:val="24"/>
          <w:szCs w:val="24"/>
        </w:rPr>
        <w:t xml:space="preserve"> – ministrant pastorału</w:t>
      </w:r>
    </w:p>
    <w:p w:rsidR="003D566F" w:rsidRDefault="003D566F" w:rsidP="00820129">
      <w:pPr>
        <w:spacing w:line="360" w:lineRule="auto"/>
        <w:rPr>
          <w:rFonts w:ascii="Times New Roman" w:hAnsi="Times New Roman" w:cs="Times New Roman"/>
          <w:color w:val="000000" w:themeColor="text1"/>
          <w:sz w:val="24"/>
          <w:szCs w:val="24"/>
        </w:rPr>
      </w:pPr>
    </w:p>
    <w:p w:rsidR="009C1123" w:rsidRPr="003A648D" w:rsidRDefault="00820129" w:rsidP="0082012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533925"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Trzymanie złożonych rąk</w:t>
      </w:r>
      <w:r w:rsidR="009C1123" w:rsidRPr="003A648D">
        <w:rPr>
          <w:rFonts w:ascii="Times New Roman" w:hAnsi="Times New Roman" w:cs="Times New Roman"/>
          <w:color w:val="000000" w:themeColor="text1"/>
          <w:sz w:val="24"/>
          <w:szCs w:val="24"/>
        </w:rPr>
        <w:br/>
      </w:r>
      <w:r w:rsidR="00533925" w:rsidRPr="003A648D">
        <w:rPr>
          <w:rFonts w:ascii="Times New Roman" w:hAnsi="Times New Roman" w:cs="Times New Roman"/>
          <w:color w:val="000000" w:themeColor="text1"/>
          <w:sz w:val="24"/>
          <w:szCs w:val="24"/>
        </w:rPr>
        <w:t xml:space="preserve">- </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Za właściwy sposób trzymania złożonych rąk należy przyjąć:</w:t>
      </w:r>
    </w:p>
    <w:p w:rsidR="009C1123" w:rsidRPr="003A648D" w:rsidRDefault="00533925" w:rsidP="00533925">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Dłonie wyprostowane i złączone trzyma się przed piersiami; kciuk prawej dłoni spoczywa na</w:t>
      </w:r>
      <w:r w:rsidRPr="003A648D">
        <w:rPr>
          <w:rFonts w:ascii="Times New Roman" w:hAnsi="Times New Roman" w:cs="Times New Roman"/>
          <w:i/>
          <w:color w:val="000000" w:themeColor="text1"/>
          <w:sz w:val="24"/>
          <w:szCs w:val="24"/>
        </w:rPr>
        <w:t xml:space="preserve"> kształt krzyża na kciuku lewej”</w:t>
      </w:r>
      <w:r w:rsidR="009C1123" w:rsidRPr="003A648D">
        <w:rPr>
          <w:rFonts w:ascii="Times New Roman" w:hAnsi="Times New Roman" w:cs="Times New Roman"/>
          <w:i/>
          <w:color w:val="000000" w:themeColor="text1"/>
          <w:sz w:val="24"/>
          <w:szCs w:val="24"/>
        </w:rPr>
        <w:t xml:space="preserve"> (Ceremoniał biskupów 1886)</w:t>
      </w:r>
    </w:p>
    <w:p w:rsidR="00533925" w:rsidRPr="003A648D" w:rsidRDefault="00533925" w:rsidP="00533925">
      <w:pPr>
        <w:spacing w:after="0" w:line="360" w:lineRule="auto"/>
        <w:jc w:val="both"/>
        <w:rPr>
          <w:rFonts w:ascii="Times New Roman" w:hAnsi="Times New Roman" w:cs="Times New Roman"/>
          <w:i/>
          <w:color w:val="000000" w:themeColor="text1"/>
          <w:sz w:val="24"/>
          <w:szCs w:val="24"/>
        </w:rPr>
      </w:pPr>
    </w:p>
    <w:p w:rsidR="009C1123" w:rsidRPr="003A648D" w:rsidRDefault="00533925" w:rsidP="009C1123">
      <w:pPr>
        <w:spacing w:after="0"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 to</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aby:</w:t>
      </w:r>
      <w:r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podczas stania w miejscu jak również</w:t>
      </w:r>
      <w:r w:rsidR="009C1123" w:rsidRPr="003A648D">
        <w:rPr>
          <w:rFonts w:ascii="Times New Roman" w:hAnsi="Times New Roman" w:cs="Times New Roman"/>
          <w:color w:val="000000" w:themeColor="text1"/>
          <w:sz w:val="24"/>
          <w:szCs w:val="24"/>
        </w:rPr>
        <w:t xml:space="preserve"> w procesji trzymać ręce złożone</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podczas siedzenia ręce</w:t>
      </w:r>
      <w:r w:rsidR="009C1123" w:rsidRPr="003A648D">
        <w:rPr>
          <w:rFonts w:ascii="Times New Roman" w:hAnsi="Times New Roman" w:cs="Times New Roman"/>
          <w:color w:val="000000" w:themeColor="text1"/>
          <w:sz w:val="24"/>
          <w:szCs w:val="24"/>
        </w:rPr>
        <w:t xml:space="preserve"> trzymać na kolanach</w:t>
      </w:r>
      <w:r w:rsidR="009C1123" w:rsidRPr="003A648D">
        <w:rPr>
          <w:rFonts w:ascii="Times New Roman" w:hAnsi="Times New Roman" w:cs="Times New Roman"/>
          <w:color w:val="000000" w:themeColor="text1"/>
          <w:sz w:val="24"/>
          <w:szCs w:val="24"/>
          <w:u w:val="single"/>
        </w:rPr>
        <w:br/>
      </w:r>
      <w:r w:rsidR="009C1123" w:rsidRPr="003A648D">
        <w:rPr>
          <w:rFonts w:ascii="Times New Roman" w:hAnsi="Times New Roman" w:cs="Times New Roman"/>
          <w:color w:val="000000" w:themeColor="text1"/>
          <w:sz w:val="24"/>
          <w:szCs w:val="24"/>
          <w:u w:val="single"/>
        </w:rPr>
        <w:br/>
      </w:r>
      <w:r w:rsidR="00820129">
        <w:rPr>
          <w:rFonts w:ascii="Times New Roman" w:hAnsi="Times New Roman" w:cs="Times New Roman"/>
          <w:color w:val="000000" w:themeColor="text1"/>
          <w:sz w:val="24"/>
          <w:szCs w:val="24"/>
        </w:rPr>
        <w:t>d</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Przyklękanie</w:t>
      </w:r>
    </w:p>
    <w:p w:rsidR="009C1123" w:rsidRPr="003A648D" w:rsidRDefault="00533925" w:rsidP="00533925">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 xml:space="preserve">Przyklęknięcie, które wykonuje się przez zgięcie prawego kolana aż do ziemi, oznacza uwielbienie.  Dlatego  obowiązuje  ono  przed  Najświętszym  Sakramentem  i  przed  Krzyżem </w:t>
      </w:r>
    </w:p>
    <w:p w:rsidR="009C1123" w:rsidRPr="003A648D" w:rsidRDefault="009C1123" w:rsidP="00533925">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i/>
          <w:color w:val="000000" w:themeColor="text1"/>
          <w:sz w:val="24"/>
          <w:szCs w:val="24"/>
        </w:rPr>
        <w:t>świętym, od jego uroczystej adoracji w liturgii Wielkiego Piątku aż do rozpoczęcia Wigilii Paschalnej.</w:t>
      </w:r>
      <w:r w:rsidR="00533925" w:rsidRPr="003A648D">
        <w:rPr>
          <w:rFonts w:ascii="Times New Roman" w:hAnsi="Times New Roman" w:cs="Times New Roman"/>
          <w:i/>
          <w:color w:val="000000" w:themeColor="text1"/>
          <w:sz w:val="24"/>
          <w:szCs w:val="24"/>
        </w:rPr>
        <w:t>...”</w:t>
      </w:r>
      <w:r w:rsidRPr="003A648D">
        <w:rPr>
          <w:rFonts w:ascii="Times New Roman" w:hAnsi="Times New Roman" w:cs="Times New Roman"/>
          <w:i/>
          <w:color w:val="000000" w:themeColor="text1"/>
          <w:sz w:val="24"/>
          <w:szCs w:val="24"/>
        </w:rPr>
        <w:t xml:space="preserve"> (OWMR 274)</w:t>
      </w:r>
    </w:p>
    <w:p w:rsidR="00533925" w:rsidRPr="003A648D" w:rsidRDefault="00533925" w:rsidP="009C1123">
      <w:pPr>
        <w:spacing w:after="0" w:line="360" w:lineRule="auto"/>
        <w:rPr>
          <w:rFonts w:ascii="Times New Roman" w:hAnsi="Times New Roman" w:cs="Times New Roman"/>
          <w:color w:val="000000" w:themeColor="text1"/>
          <w:sz w:val="24"/>
          <w:szCs w:val="24"/>
        </w:rPr>
      </w:pPr>
    </w:p>
    <w:p w:rsidR="00533925" w:rsidRPr="003A648D" w:rsidRDefault="00533925" w:rsidP="009C1123">
      <w:pPr>
        <w:spacing w:after="0"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Należy z</w:t>
      </w:r>
      <w:r w:rsidR="009C1123" w:rsidRPr="003A648D">
        <w:rPr>
          <w:rFonts w:ascii="Times New Roman" w:hAnsi="Times New Roman" w:cs="Times New Roman"/>
          <w:color w:val="000000" w:themeColor="text1"/>
          <w:sz w:val="24"/>
          <w:szCs w:val="24"/>
        </w:rPr>
        <w:t>wrócić uwagę na to</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color w:val="000000" w:themeColor="text1"/>
          <w:sz w:val="24"/>
          <w:szCs w:val="24"/>
        </w:rPr>
        <w:t>a</w:t>
      </w:r>
      <w:r w:rsidR="009C1123" w:rsidRPr="003A648D">
        <w:rPr>
          <w:rFonts w:ascii="Times New Roman" w:hAnsi="Times New Roman" w:cs="Times New Roman"/>
          <w:color w:val="000000" w:themeColor="text1"/>
          <w:sz w:val="24"/>
          <w:szCs w:val="24"/>
        </w:rPr>
        <w:t>by:</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przyklękać równo</w:t>
      </w:r>
      <w:r w:rsidR="009C1123" w:rsidRPr="003A648D">
        <w:rPr>
          <w:rFonts w:ascii="Times New Roman" w:hAnsi="Times New Roman" w:cs="Times New Roman"/>
          <w:color w:val="000000" w:themeColor="text1"/>
          <w:sz w:val="24"/>
          <w:szCs w:val="24"/>
        </w:rPr>
        <w:br/>
      </w:r>
    </w:p>
    <w:p w:rsidR="00533925" w:rsidRPr="003A648D" w:rsidRDefault="00820129" w:rsidP="009C1123">
      <w:pPr>
        <w:spacing w:after="0" w:line="36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e</w:t>
      </w:r>
      <w:r w:rsidR="00533925"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Skłon głowy</w:t>
      </w:r>
      <w:r w:rsidR="009C1123" w:rsidRPr="003A648D">
        <w:rPr>
          <w:rFonts w:ascii="Times New Roman" w:hAnsi="Times New Roman" w:cs="Times New Roman"/>
          <w:color w:val="000000" w:themeColor="text1"/>
          <w:sz w:val="24"/>
          <w:szCs w:val="24"/>
          <w:u w:val="single"/>
        </w:rPr>
        <w:t xml:space="preserve"> </w:t>
      </w:r>
      <w:r w:rsidR="009C1123" w:rsidRPr="003A648D">
        <w:rPr>
          <w:rFonts w:ascii="Times New Roman" w:hAnsi="Times New Roman" w:cs="Times New Roman"/>
          <w:color w:val="000000" w:themeColor="text1"/>
          <w:sz w:val="24"/>
          <w:szCs w:val="24"/>
          <w:u w:val="single"/>
        </w:rPr>
        <w:br/>
      </w:r>
      <w:r w:rsidR="00533925"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Pochylenie  głowy  czyni się,  wymawiając  razem  imiona  Trzech  Osób Boskich, imię</w:t>
      </w:r>
      <w:r w:rsidR="00533925" w:rsidRPr="003A648D">
        <w:rPr>
          <w:rFonts w:ascii="Times New Roman" w:hAnsi="Times New Roman" w:cs="Times New Roman"/>
          <w:i/>
          <w:color w:val="000000" w:themeColor="text1"/>
          <w:sz w:val="24"/>
          <w:szCs w:val="24"/>
        </w:rPr>
        <w:t xml:space="preserve"> </w:t>
      </w:r>
      <w:r w:rsidR="009C1123" w:rsidRPr="003A648D">
        <w:rPr>
          <w:rFonts w:ascii="Times New Roman" w:hAnsi="Times New Roman" w:cs="Times New Roman"/>
          <w:i/>
          <w:color w:val="000000" w:themeColor="text1"/>
          <w:sz w:val="24"/>
          <w:szCs w:val="24"/>
        </w:rPr>
        <w:t>Jezusa, Najświętszej Maryi Panny i Świętego, na cześć którego sprawuje się Mszę.</w:t>
      </w:r>
      <w:r w:rsidR="00533925"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 xml:space="preserve"> (OWMR 275a)</w:t>
      </w:r>
      <w:r w:rsidR="009C1123" w:rsidRPr="003A648D">
        <w:rPr>
          <w:rFonts w:ascii="Times New Roman" w:hAnsi="Times New Roman" w:cs="Times New Roman"/>
          <w:color w:val="000000" w:themeColor="text1"/>
          <w:sz w:val="24"/>
          <w:szCs w:val="24"/>
        </w:rPr>
        <w:br/>
      </w:r>
    </w:p>
    <w:p w:rsidR="009C1123" w:rsidRPr="003A648D" w:rsidRDefault="00820129" w:rsidP="00915642">
      <w:pPr>
        <w:spacing w:after="0" w:line="36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f</w:t>
      </w:r>
      <w:r w:rsidR="00533925"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 xml:space="preserve">Pokłon </w:t>
      </w:r>
      <w:r w:rsidR="009C1123" w:rsidRPr="003A648D">
        <w:rPr>
          <w:rFonts w:ascii="Times New Roman" w:hAnsi="Times New Roman" w:cs="Times New Roman"/>
          <w:i/>
          <w:color w:val="000000" w:themeColor="text1"/>
          <w:sz w:val="24"/>
          <w:szCs w:val="24"/>
        </w:rPr>
        <w:br/>
      </w:r>
      <w:r w:rsidR="00533925"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Pochylenie ciała, czyli głęboki ukłon, czyni się: przed ołtarzem; podczas wypowiadania modlitw: Wszechmogący Boże, oczyść i Przyjmij nas, Panie; w czasie wyznania wiary na słowa: I za sprawą Ducha Świętego; w Kanonie Rzymskim na słowa: Pokornie Cię błagamy. W ten sposób pochylony stoi diakon, gdy prosi o błogosławieństwo przed głoszeniem Ewangelii. Ponadto kapłan pochyla się nieco, kiedy w czasie konsekracji wymawia słowa Pańskie.</w:t>
      </w:r>
      <w:r w:rsidR="00533925" w:rsidRPr="003A648D">
        <w:rPr>
          <w:rFonts w:ascii="Times New Roman" w:hAnsi="Times New Roman" w:cs="Times New Roman"/>
          <w:i/>
          <w:color w:val="000000" w:themeColor="text1"/>
          <w:sz w:val="24"/>
          <w:szCs w:val="24"/>
        </w:rPr>
        <w:t>”</w:t>
      </w:r>
      <w:r w:rsidR="009C1123" w:rsidRPr="003A648D">
        <w:rPr>
          <w:rFonts w:ascii="Times New Roman" w:hAnsi="Times New Roman" w:cs="Times New Roman"/>
          <w:i/>
          <w:color w:val="000000" w:themeColor="text1"/>
          <w:sz w:val="24"/>
          <w:szCs w:val="24"/>
        </w:rPr>
        <w:t>(OWMR 275b)</w:t>
      </w:r>
      <w:r w:rsidR="009C1123" w:rsidRPr="003A648D">
        <w:rPr>
          <w:rFonts w:ascii="Times New Roman" w:hAnsi="Times New Roman" w:cs="Times New Roman"/>
          <w:color w:val="000000" w:themeColor="text1"/>
          <w:sz w:val="24"/>
          <w:szCs w:val="24"/>
        </w:rPr>
        <w:br/>
      </w:r>
    </w:p>
    <w:p w:rsidR="00820129" w:rsidRDefault="00820129" w:rsidP="009C1123">
      <w:pPr>
        <w:tabs>
          <w:tab w:val="left" w:pos="3135"/>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Posługa ministranta ołtarza</w:t>
      </w:r>
      <w:r w:rsidR="009C1123" w:rsidRPr="003A648D">
        <w:rPr>
          <w:rFonts w:ascii="Times New Roman" w:hAnsi="Times New Roman" w:cs="Times New Roman"/>
          <w:color w:val="000000" w:themeColor="text1"/>
          <w:sz w:val="24"/>
          <w:szCs w:val="24"/>
        </w:rPr>
        <w:br/>
      </w:r>
      <w:r w:rsidR="00915642"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p>
    <w:p w:rsidR="009C1123" w:rsidRPr="003A648D" w:rsidRDefault="00820129" w:rsidP="009C1123">
      <w:pPr>
        <w:tabs>
          <w:tab w:val="left" w:pos="3135"/>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rozkładanie kielicha po </w:t>
      </w:r>
      <w:r w:rsidR="00ED7EED">
        <w:rPr>
          <w:rFonts w:ascii="Times New Roman" w:hAnsi="Times New Roman" w:cs="Times New Roman"/>
          <w:color w:val="000000" w:themeColor="text1"/>
          <w:sz w:val="24"/>
          <w:szCs w:val="24"/>
        </w:rPr>
        <w:t>zakończeniu Modlitwy</w:t>
      </w:r>
      <w:r>
        <w:rPr>
          <w:rFonts w:ascii="Times New Roman" w:hAnsi="Times New Roman" w:cs="Times New Roman"/>
          <w:color w:val="000000" w:themeColor="text1"/>
          <w:sz w:val="24"/>
          <w:szCs w:val="24"/>
        </w:rPr>
        <w:t xml:space="preserve"> wiernych</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prawidłowe rozłożenie korporału nie wymagające poprawki ze strony celebransa</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rozmieszczenie cyboriów</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rozmieszczenie dwóch lub więcej korporałów</w:t>
      </w:r>
      <w:r w:rsidR="009C1123" w:rsidRPr="003A648D">
        <w:rPr>
          <w:rFonts w:ascii="Times New Roman" w:hAnsi="Times New Roman" w:cs="Times New Roman"/>
          <w:color w:val="000000" w:themeColor="text1"/>
          <w:sz w:val="24"/>
          <w:szCs w:val="24"/>
        </w:rPr>
        <w:br/>
        <w:t>zawsze każde naczynie z najświętszym sakramentem musi być położone na korporale</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rozmieszczenie dodatkowych kielichów</w:t>
      </w:r>
      <w:r w:rsidR="009C1123" w:rsidRPr="003A648D">
        <w:rPr>
          <w:rFonts w:ascii="Times New Roman" w:hAnsi="Times New Roman" w:cs="Times New Roman"/>
          <w:color w:val="000000" w:themeColor="text1"/>
          <w:sz w:val="24"/>
          <w:szCs w:val="24"/>
        </w:rPr>
        <w:br/>
        <w:t>w przypadku gdy dodatkowy kielich jest zalany należy położyć go na korporale natomiast gdy kielich jest pusty należy położyć po za korporałem tak aby ułatwić nalanie wina i wody</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położenie dodatkowych palek</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 xml:space="preserve">gotowość po komunii do podania wody do puryfikacji </w:t>
      </w:r>
      <w:r w:rsidR="009C1123" w:rsidRPr="003A648D">
        <w:rPr>
          <w:rFonts w:ascii="Times New Roman" w:hAnsi="Times New Roman" w:cs="Times New Roman"/>
          <w:color w:val="000000" w:themeColor="text1"/>
          <w:sz w:val="24"/>
          <w:szCs w:val="24"/>
        </w:rPr>
        <w:br/>
      </w:r>
      <w:r w:rsidR="009C1123" w:rsidRPr="003A648D">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h</w:t>
      </w:r>
      <w:r w:rsidR="00915642" w:rsidRPr="003A648D">
        <w:rPr>
          <w:rFonts w:ascii="Times New Roman" w:hAnsi="Times New Roman" w:cs="Times New Roman"/>
          <w:color w:val="000000" w:themeColor="text1"/>
          <w:sz w:val="24"/>
          <w:szCs w:val="24"/>
        </w:rPr>
        <w:t xml:space="preserve">) Posługa </w:t>
      </w:r>
      <w:proofErr w:type="spellStart"/>
      <w:r w:rsidR="00915642" w:rsidRPr="003A648D">
        <w:rPr>
          <w:rFonts w:ascii="Times New Roman" w:hAnsi="Times New Roman" w:cs="Times New Roman"/>
          <w:color w:val="000000" w:themeColor="text1"/>
          <w:sz w:val="24"/>
          <w:szCs w:val="24"/>
        </w:rPr>
        <w:t>ceroferariuszy</w:t>
      </w:r>
      <w:proofErr w:type="spellEnd"/>
      <w:r w:rsidR="00915642" w:rsidRPr="003A648D">
        <w:rPr>
          <w:rFonts w:ascii="Times New Roman" w:hAnsi="Times New Roman" w:cs="Times New Roman"/>
          <w:color w:val="000000" w:themeColor="text1"/>
          <w:sz w:val="24"/>
          <w:szCs w:val="24"/>
        </w:rPr>
        <w:t xml:space="preserve"> oraz </w:t>
      </w:r>
      <w:proofErr w:type="spellStart"/>
      <w:r w:rsidR="00915642" w:rsidRPr="003A648D">
        <w:rPr>
          <w:rFonts w:ascii="Times New Roman" w:hAnsi="Times New Roman" w:cs="Times New Roman"/>
          <w:color w:val="000000" w:themeColor="text1"/>
          <w:sz w:val="24"/>
          <w:szCs w:val="24"/>
        </w:rPr>
        <w:t>k</w:t>
      </w:r>
      <w:r w:rsidR="009C1123" w:rsidRPr="003A648D">
        <w:rPr>
          <w:rFonts w:ascii="Times New Roman" w:hAnsi="Times New Roman" w:cs="Times New Roman"/>
          <w:color w:val="000000" w:themeColor="text1"/>
          <w:sz w:val="24"/>
          <w:szCs w:val="24"/>
        </w:rPr>
        <w:t>rucyferariusza</w:t>
      </w:r>
      <w:proofErr w:type="spellEnd"/>
      <w:r w:rsidR="009C1123" w:rsidRPr="003A648D">
        <w:rPr>
          <w:rFonts w:ascii="Times New Roman" w:hAnsi="Times New Roman" w:cs="Times New Roman"/>
          <w:color w:val="000000" w:themeColor="text1"/>
          <w:sz w:val="24"/>
          <w:szCs w:val="24"/>
        </w:rPr>
        <w:br/>
      </w:r>
      <w:r w:rsidR="00915642"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color w:val="000000" w:themeColor="text1"/>
          <w:sz w:val="24"/>
          <w:szCs w:val="24"/>
        </w:rPr>
        <w:br/>
        <w:t>- symbolikę krzyża i światła w liturgii</w:t>
      </w:r>
      <w:r w:rsidR="009C1123" w:rsidRPr="003A648D">
        <w:rPr>
          <w:rFonts w:ascii="Times New Roman" w:hAnsi="Times New Roman" w:cs="Times New Roman"/>
          <w:color w:val="000000" w:themeColor="text1"/>
          <w:sz w:val="24"/>
          <w:szCs w:val="24"/>
        </w:rPr>
        <w:br/>
        <w:t xml:space="preserve">- odpowiednie i jednakowe trzymanie świec przed dwóch </w:t>
      </w:r>
      <w:proofErr w:type="spellStart"/>
      <w:r w:rsidR="009C1123" w:rsidRPr="003A648D">
        <w:rPr>
          <w:rFonts w:ascii="Times New Roman" w:hAnsi="Times New Roman" w:cs="Times New Roman"/>
          <w:color w:val="000000" w:themeColor="text1"/>
          <w:sz w:val="24"/>
          <w:szCs w:val="24"/>
        </w:rPr>
        <w:t>ceroferariuszy</w:t>
      </w:r>
      <w:proofErr w:type="spellEnd"/>
      <w:r w:rsidR="009C1123" w:rsidRPr="003A648D">
        <w:rPr>
          <w:rFonts w:ascii="Times New Roman" w:hAnsi="Times New Roman" w:cs="Times New Roman"/>
          <w:color w:val="000000" w:themeColor="text1"/>
          <w:sz w:val="24"/>
          <w:szCs w:val="24"/>
        </w:rPr>
        <w:br/>
      </w:r>
      <w:r w:rsidR="009C1123" w:rsidRPr="003A648D">
        <w:rPr>
          <w:rFonts w:ascii="Times New Roman" w:hAnsi="Times New Roman" w:cs="Times New Roman"/>
          <w:color w:val="000000" w:themeColor="text1"/>
          <w:sz w:val="24"/>
          <w:szCs w:val="24"/>
        </w:rPr>
        <w:lastRenderedPageBreak/>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 xml:space="preserve">posługę podczas procesji wejścia </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5A1D49">
        <w:rPr>
          <w:rFonts w:ascii="Times New Roman" w:hAnsi="Times New Roman" w:cs="Times New Roman"/>
          <w:color w:val="000000" w:themeColor="text1"/>
          <w:sz w:val="24"/>
          <w:szCs w:val="24"/>
        </w:rPr>
        <w:t>posługę podczas procesji z E</w:t>
      </w:r>
      <w:r w:rsidR="009C1123" w:rsidRPr="003A648D">
        <w:rPr>
          <w:rFonts w:ascii="Times New Roman" w:hAnsi="Times New Roman" w:cs="Times New Roman"/>
          <w:color w:val="000000" w:themeColor="text1"/>
          <w:sz w:val="24"/>
          <w:szCs w:val="24"/>
        </w:rPr>
        <w:t>wangeliarzem</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5A1D49">
        <w:rPr>
          <w:rFonts w:ascii="Times New Roman" w:hAnsi="Times New Roman" w:cs="Times New Roman"/>
          <w:color w:val="000000" w:themeColor="text1"/>
          <w:sz w:val="24"/>
          <w:szCs w:val="24"/>
        </w:rPr>
        <w:t>równe trzymanie świec na E</w:t>
      </w:r>
      <w:r w:rsidR="009C1123" w:rsidRPr="003A648D">
        <w:rPr>
          <w:rFonts w:ascii="Times New Roman" w:hAnsi="Times New Roman" w:cs="Times New Roman"/>
          <w:color w:val="000000" w:themeColor="text1"/>
          <w:sz w:val="24"/>
          <w:szCs w:val="24"/>
        </w:rPr>
        <w:t>wangelii</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posługę podczas zejścia procesjonalnego na końcu Liturgii</w:t>
      </w:r>
      <w:r w:rsidR="009C1123" w:rsidRPr="003A648D">
        <w:rPr>
          <w:rFonts w:ascii="Times New Roman" w:hAnsi="Times New Roman" w:cs="Times New Roman"/>
          <w:color w:val="000000" w:themeColor="text1"/>
          <w:sz w:val="24"/>
          <w:szCs w:val="24"/>
        </w:rPr>
        <w:br/>
      </w:r>
      <w:r w:rsidR="009C1123" w:rsidRPr="003A648D">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i</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Posługa</w:t>
      </w:r>
      <w:r w:rsidR="00915642" w:rsidRPr="003A648D">
        <w:rPr>
          <w:rFonts w:ascii="Times New Roman" w:hAnsi="Times New Roman" w:cs="Times New Roman"/>
          <w:color w:val="000000" w:themeColor="text1"/>
          <w:sz w:val="24"/>
          <w:szCs w:val="24"/>
        </w:rPr>
        <w:t xml:space="preserve"> lektora </w:t>
      </w:r>
      <w:r w:rsidR="009C1123" w:rsidRPr="003A648D">
        <w:rPr>
          <w:rFonts w:ascii="Times New Roman" w:hAnsi="Times New Roman" w:cs="Times New Roman"/>
          <w:color w:val="000000" w:themeColor="text1"/>
          <w:sz w:val="24"/>
          <w:szCs w:val="24"/>
        </w:rPr>
        <w:t xml:space="preserve">z </w:t>
      </w:r>
      <w:r w:rsidR="00915642" w:rsidRPr="003A648D">
        <w:rPr>
          <w:rFonts w:ascii="Times New Roman" w:hAnsi="Times New Roman" w:cs="Times New Roman"/>
          <w:color w:val="000000" w:themeColor="text1"/>
          <w:sz w:val="24"/>
          <w:szCs w:val="24"/>
        </w:rPr>
        <w:t>Ewangeliarzem</w:t>
      </w:r>
      <w:r w:rsidR="009C1123" w:rsidRPr="003A648D">
        <w:rPr>
          <w:rFonts w:ascii="Times New Roman" w:hAnsi="Times New Roman" w:cs="Times New Roman"/>
          <w:color w:val="000000" w:themeColor="text1"/>
          <w:sz w:val="24"/>
          <w:szCs w:val="24"/>
          <w:u w:val="single"/>
        </w:rPr>
        <w:br/>
      </w:r>
      <w:r w:rsidR="009C1123" w:rsidRPr="003A648D">
        <w:rPr>
          <w:rFonts w:ascii="Times New Roman" w:hAnsi="Times New Roman" w:cs="Times New Roman"/>
          <w:color w:val="000000" w:themeColor="text1"/>
          <w:sz w:val="24"/>
          <w:szCs w:val="24"/>
        </w:rPr>
        <w:t>Należy pamiętać że nie wolno zastępować Ewangeliarza lekcjonarzem  w procesji wejścia</w:t>
      </w:r>
      <w:r w:rsidR="009C1123" w:rsidRPr="003A648D">
        <w:rPr>
          <w:rFonts w:ascii="Times New Roman" w:hAnsi="Times New Roman" w:cs="Times New Roman"/>
          <w:color w:val="000000" w:themeColor="text1"/>
          <w:sz w:val="24"/>
          <w:szCs w:val="24"/>
        </w:rPr>
        <w:br/>
      </w:r>
      <w:r w:rsidR="00915642"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color w:val="000000" w:themeColor="text1"/>
          <w:sz w:val="24"/>
          <w:szCs w:val="24"/>
        </w:rPr>
        <w:br/>
      </w:r>
      <w:r w:rsidR="00915642" w:rsidRPr="003A648D">
        <w:rPr>
          <w:rFonts w:ascii="Times New Roman" w:hAnsi="Times New Roman" w:cs="Times New Roman"/>
          <w:color w:val="000000" w:themeColor="text1"/>
          <w:sz w:val="24"/>
          <w:szCs w:val="24"/>
        </w:rPr>
        <w:t>- symbolikę Ewangeliarza</w:t>
      </w:r>
      <w:r w:rsidR="009C1123" w:rsidRPr="003A648D">
        <w:rPr>
          <w:rFonts w:ascii="Times New Roman" w:hAnsi="Times New Roman" w:cs="Times New Roman"/>
          <w:color w:val="000000" w:themeColor="text1"/>
          <w:sz w:val="24"/>
          <w:szCs w:val="24"/>
        </w:rPr>
        <w:br/>
        <w:t>-</w:t>
      </w:r>
      <w:r w:rsidR="00915642"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pokazanie w zakrystii odpowiedniej perykopy w ewangeliarzu celebransowi lub odpowiedniemu koncelebransowi jeżeli tytuł perykopy nie jest jedno</w:t>
      </w:r>
      <w:r w:rsidR="00915642" w:rsidRPr="003A648D">
        <w:rPr>
          <w:rFonts w:ascii="Times New Roman" w:hAnsi="Times New Roman" w:cs="Times New Roman"/>
          <w:color w:val="000000" w:themeColor="text1"/>
          <w:sz w:val="24"/>
          <w:szCs w:val="24"/>
        </w:rPr>
        <w:t>znaczny</w:t>
      </w:r>
      <w:r w:rsidR="00915642" w:rsidRPr="003A648D">
        <w:rPr>
          <w:rFonts w:ascii="Times New Roman" w:hAnsi="Times New Roman" w:cs="Times New Roman"/>
          <w:color w:val="000000" w:themeColor="text1"/>
          <w:sz w:val="24"/>
          <w:szCs w:val="24"/>
        </w:rPr>
        <w:br/>
        <w:t>- odpowiednie trzymanie E</w:t>
      </w:r>
      <w:r w:rsidR="009C1123" w:rsidRPr="003A648D">
        <w:rPr>
          <w:rFonts w:ascii="Times New Roman" w:hAnsi="Times New Roman" w:cs="Times New Roman"/>
          <w:color w:val="000000" w:themeColor="text1"/>
          <w:sz w:val="24"/>
          <w:szCs w:val="24"/>
        </w:rPr>
        <w:t>wangeliarza</w:t>
      </w:r>
      <w:r w:rsidR="00915642" w:rsidRPr="003A648D">
        <w:rPr>
          <w:rFonts w:ascii="Times New Roman" w:hAnsi="Times New Roman" w:cs="Times New Roman"/>
          <w:color w:val="000000" w:themeColor="text1"/>
          <w:sz w:val="24"/>
          <w:szCs w:val="24"/>
        </w:rPr>
        <w:t xml:space="preserve"> w procesji wejścia</w:t>
      </w:r>
      <w:r w:rsidR="00915642" w:rsidRPr="003A648D">
        <w:rPr>
          <w:rFonts w:ascii="Times New Roman" w:hAnsi="Times New Roman" w:cs="Times New Roman"/>
          <w:color w:val="000000" w:themeColor="text1"/>
          <w:sz w:val="24"/>
          <w:szCs w:val="24"/>
        </w:rPr>
        <w:br/>
        <w:t>- odłożenie E</w:t>
      </w:r>
      <w:r w:rsidR="009C1123" w:rsidRPr="003A648D">
        <w:rPr>
          <w:rFonts w:ascii="Times New Roman" w:hAnsi="Times New Roman" w:cs="Times New Roman"/>
          <w:color w:val="000000" w:themeColor="text1"/>
          <w:sz w:val="24"/>
          <w:szCs w:val="24"/>
        </w:rPr>
        <w:t>wangeliarza na środek ołtarza w pewnym odstępie od krawędzi mensy aby umożliwić ucałowanie ołtarza przez celebransa</w:t>
      </w:r>
    </w:p>
    <w:p w:rsidR="00915642" w:rsidRPr="003A648D" w:rsidRDefault="00915642" w:rsidP="009C1123">
      <w:pPr>
        <w:tabs>
          <w:tab w:val="left" w:pos="3135"/>
        </w:tabs>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j) </w:t>
      </w:r>
      <w:r w:rsidR="009C1123" w:rsidRPr="003A648D">
        <w:rPr>
          <w:rFonts w:ascii="Times New Roman" w:hAnsi="Times New Roman" w:cs="Times New Roman"/>
          <w:color w:val="000000" w:themeColor="text1"/>
          <w:sz w:val="24"/>
          <w:szCs w:val="24"/>
        </w:rPr>
        <w:t>Posługa lektora</w:t>
      </w:r>
      <w:r w:rsidR="009C1123" w:rsidRPr="003A648D">
        <w:rPr>
          <w:rFonts w:ascii="Times New Roman" w:hAnsi="Times New Roman" w:cs="Times New Roman"/>
          <w:color w:val="000000" w:themeColor="text1"/>
          <w:sz w:val="24"/>
          <w:szCs w:val="24"/>
        </w:rPr>
        <w:br/>
      </w: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przygotowanie do wejścia na ambonę tuż po Kolekcie</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prawidłową postawę ciała</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prawidłową dykcję</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odpowiednie tempo</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 xml:space="preserve">dostosowanie mikrofonu do wzrostu </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odpowiednią odległość od mikrofonu</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schowanie lekcjonarza po drugim c</w:t>
      </w:r>
      <w:r w:rsidRPr="003A648D">
        <w:rPr>
          <w:rFonts w:ascii="Times New Roman" w:hAnsi="Times New Roman" w:cs="Times New Roman"/>
          <w:color w:val="000000" w:themeColor="text1"/>
          <w:sz w:val="24"/>
          <w:szCs w:val="24"/>
        </w:rPr>
        <w:t>zytaniu w przypadku procesji z E</w:t>
      </w:r>
      <w:r w:rsidR="009C1123" w:rsidRPr="003A648D">
        <w:rPr>
          <w:rFonts w:ascii="Times New Roman" w:hAnsi="Times New Roman" w:cs="Times New Roman"/>
          <w:color w:val="000000" w:themeColor="text1"/>
          <w:sz w:val="24"/>
          <w:szCs w:val="24"/>
        </w:rPr>
        <w:t>wangeliarzem</w:t>
      </w:r>
      <w:r w:rsidR="009C1123" w:rsidRPr="003A648D">
        <w:rPr>
          <w:rFonts w:ascii="Times New Roman" w:hAnsi="Times New Roman" w:cs="Times New Roman"/>
          <w:color w:val="000000" w:themeColor="text1"/>
          <w:sz w:val="24"/>
          <w:szCs w:val="24"/>
          <w:u w:val="single"/>
        </w:rPr>
        <w:br/>
      </w:r>
      <w:r w:rsidR="009C1123" w:rsidRPr="003A648D">
        <w:rPr>
          <w:rFonts w:ascii="Times New Roman" w:hAnsi="Times New Roman" w:cs="Times New Roman"/>
          <w:color w:val="000000" w:themeColor="text1"/>
          <w:sz w:val="24"/>
          <w:szCs w:val="24"/>
          <w:u w:val="single"/>
        </w:rPr>
        <w:br/>
      </w:r>
      <w:r w:rsidRPr="003A648D">
        <w:rPr>
          <w:rFonts w:ascii="Times New Roman" w:hAnsi="Times New Roman" w:cs="Times New Roman"/>
          <w:color w:val="000000" w:themeColor="text1"/>
          <w:sz w:val="24"/>
          <w:szCs w:val="24"/>
        </w:rPr>
        <w:t xml:space="preserve">k) Posługa </w:t>
      </w:r>
      <w:proofErr w:type="spellStart"/>
      <w:r w:rsidRPr="003A648D">
        <w:rPr>
          <w:rFonts w:ascii="Times New Roman" w:hAnsi="Times New Roman" w:cs="Times New Roman"/>
          <w:color w:val="000000" w:themeColor="text1"/>
          <w:sz w:val="24"/>
          <w:szCs w:val="24"/>
        </w:rPr>
        <w:t>tureferariusza</w:t>
      </w:r>
      <w:proofErr w:type="spellEnd"/>
      <w:r w:rsidRPr="003A648D">
        <w:rPr>
          <w:rFonts w:ascii="Times New Roman" w:hAnsi="Times New Roman" w:cs="Times New Roman"/>
          <w:color w:val="000000" w:themeColor="text1"/>
          <w:sz w:val="24"/>
          <w:szCs w:val="24"/>
        </w:rPr>
        <w:t xml:space="preserve"> i </w:t>
      </w:r>
      <w:proofErr w:type="spellStart"/>
      <w:r w:rsidRPr="003A648D">
        <w:rPr>
          <w:rFonts w:ascii="Times New Roman" w:hAnsi="Times New Roman" w:cs="Times New Roman"/>
          <w:color w:val="000000" w:themeColor="text1"/>
          <w:sz w:val="24"/>
          <w:szCs w:val="24"/>
        </w:rPr>
        <w:t>naw</w:t>
      </w:r>
      <w:r w:rsidR="009C1123" w:rsidRPr="003A648D">
        <w:rPr>
          <w:rFonts w:ascii="Times New Roman" w:hAnsi="Times New Roman" w:cs="Times New Roman"/>
          <w:color w:val="000000" w:themeColor="text1"/>
          <w:sz w:val="24"/>
          <w:szCs w:val="24"/>
        </w:rPr>
        <w:t>ikulariusza</w:t>
      </w:r>
      <w:proofErr w:type="spellEnd"/>
      <w:r w:rsidR="009C1123" w:rsidRPr="003A648D">
        <w:rPr>
          <w:rFonts w:ascii="Times New Roman" w:hAnsi="Times New Roman" w:cs="Times New Roman"/>
          <w:color w:val="000000" w:themeColor="text1"/>
          <w:sz w:val="24"/>
          <w:szCs w:val="24"/>
        </w:rPr>
        <w:br/>
      </w: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color w:val="000000" w:themeColor="text1"/>
          <w:sz w:val="24"/>
          <w:szCs w:val="24"/>
        </w:rPr>
        <w:br/>
        <w:t>- symbolikę okadzenia w liturgii</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prawidłowe rozpalanie ognia i jego podtrzymywanie</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poprawne operowanie trybularzem i łódką</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miejsce ognia w procesji wejścia i procesjach eucharystycznych</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odpowiednie podanie trybularza i łódki celebransowi</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estetyczną stronę asysty podczas okadzenia ołtarza</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posługę podczas procesji przed ewangelią</w:t>
      </w:r>
      <w:r w:rsidR="009C1123" w:rsidRPr="003A648D">
        <w:rPr>
          <w:rFonts w:ascii="Times New Roman" w:hAnsi="Times New Roman" w:cs="Times New Roman"/>
          <w:color w:val="000000" w:themeColor="text1"/>
          <w:sz w:val="24"/>
          <w:szCs w:val="24"/>
        </w:rPr>
        <w:br/>
      </w:r>
      <w:r w:rsidR="009C1123" w:rsidRPr="003A648D">
        <w:rPr>
          <w:rFonts w:ascii="Times New Roman" w:hAnsi="Times New Roman" w:cs="Times New Roman"/>
          <w:color w:val="000000" w:themeColor="text1"/>
          <w:sz w:val="24"/>
          <w:szCs w:val="24"/>
        </w:rPr>
        <w:lastRenderedPageBreak/>
        <w:br/>
      </w:r>
      <w:r w:rsidR="00820129">
        <w:rPr>
          <w:rFonts w:ascii="Times New Roman" w:hAnsi="Times New Roman" w:cs="Times New Roman"/>
          <w:color w:val="000000" w:themeColor="text1"/>
          <w:sz w:val="24"/>
          <w:szCs w:val="24"/>
        </w:rPr>
        <w:t xml:space="preserve">* [jeżeli wystarczy czasu] l) </w:t>
      </w:r>
      <w:r w:rsidRPr="003A648D">
        <w:rPr>
          <w:rFonts w:ascii="Times New Roman" w:hAnsi="Times New Roman" w:cs="Times New Roman"/>
          <w:color w:val="000000" w:themeColor="text1"/>
          <w:sz w:val="24"/>
          <w:szCs w:val="24"/>
        </w:rPr>
        <w:t>Posługa przy</w:t>
      </w:r>
      <w:r w:rsidR="009C1123" w:rsidRPr="003A648D">
        <w:rPr>
          <w:rFonts w:ascii="Times New Roman" w:hAnsi="Times New Roman" w:cs="Times New Roman"/>
          <w:color w:val="000000" w:themeColor="text1"/>
          <w:sz w:val="24"/>
          <w:szCs w:val="24"/>
        </w:rPr>
        <w:t xml:space="preserve"> m</w:t>
      </w:r>
      <w:r w:rsidRPr="003A648D">
        <w:rPr>
          <w:rFonts w:ascii="Times New Roman" w:hAnsi="Times New Roman" w:cs="Times New Roman"/>
          <w:color w:val="000000" w:themeColor="text1"/>
          <w:sz w:val="24"/>
          <w:szCs w:val="24"/>
        </w:rPr>
        <w:t>iejscu</w:t>
      </w:r>
      <w:r w:rsidR="009C1123" w:rsidRPr="003A648D">
        <w:rPr>
          <w:rFonts w:ascii="Times New Roman" w:hAnsi="Times New Roman" w:cs="Times New Roman"/>
          <w:color w:val="000000" w:themeColor="text1"/>
          <w:sz w:val="24"/>
          <w:szCs w:val="24"/>
        </w:rPr>
        <w:t xml:space="preserve"> przewodniczenia</w:t>
      </w:r>
      <w:r w:rsidR="009C1123" w:rsidRPr="003A648D">
        <w:rPr>
          <w:rFonts w:ascii="Times New Roman" w:hAnsi="Times New Roman" w:cs="Times New Roman"/>
          <w:color w:val="000000" w:themeColor="text1"/>
          <w:sz w:val="24"/>
          <w:szCs w:val="24"/>
        </w:rPr>
        <w:br/>
      </w: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b/>
          <w:color w:val="000000" w:themeColor="text1"/>
          <w:sz w:val="24"/>
          <w:szCs w:val="24"/>
        </w:rPr>
        <w:br/>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sposób trzymania mszału</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zaznajomić ministrantów z obsługą mikrofonu</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mikrofon należy trzymać tak by nie zasłaniał tekstów kapłana oraz by nie utrudniał czynienia gestów liturgicznych np</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t>: rozłożenia rąk</w:t>
      </w:r>
    </w:p>
    <w:p w:rsidR="00915642" w:rsidRPr="003A648D" w:rsidRDefault="00915642" w:rsidP="00915642">
      <w:pPr>
        <w:tabs>
          <w:tab w:val="left" w:pos="3135"/>
        </w:tabs>
        <w:spacing w:after="0"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m) </w:t>
      </w:r>
      <w:r w:rsidR="009C1123" w:rsidRPr="003A648D">
        <w:rPr>
          <w:rFonts w:ascii="Times New Roman" w:hAnsi="Times New Roman" w:cs="Times New Roman"/>
          <w:color w:val="000000" w:themeColor="text1"/>
          <w:sz w:val="24"/>
          <w:szCs w:val="24"/>
        </w:rPr>
        <w:t>Posługa d</w:t>
      </w:r>
      <w:r w:rsidRPr="003A648D">
        <w:rPr>
          <w:rFonts w:ascii="Times New Roman" w:hAnsi="Times New Roman" w:cs="Times New Roman"/>
          <w:color w:val="000000" w:themeColor="text1"/>
          <w:sz w:val="24"/>
          <w:szCs w:val="24"/>
        </w:rPr>
        <w:t xml:space="preserve">o </w:t>
      </w:r>
      <w:r w:rsidR="009C1123" w:rsidRPr="003A648D">
        <w:rPr>
          <w:rFonts w:ascii="Times New Roman" w:hAnsi="Times New Roman" w:cs="Times New Roman"/>
          <w:color w:val="000000" w:themeColor="text1"/>
          <w:sz w:val="24"/>
          <w:szCs w:val="24"/>
        </w:rPr>
        <w:t>pobłogosławionej</w:t>
      </w:r>
      <w:r w:rsidRPr="003A648D">
        <w:rPr>
          <w:rFonts w:ascii="Times New Roman" w:hAnsi="Times New Roman" w:cs="Times New Roman"/>
          <w:color w:val="000000" w:themeColor="text1"/>
          <w:sz w:val="24"/>
          <w:szCs w:val="24"/>
        </w:rPr>
        <w:t xml:space="preserve"> wody</w:t>
      </w:r>
      <w:r w:rsidR="009C1123" w:rsidRPr="003A648D">
        <w:rPr>
          <w:rFonts w:ascii="Times New Roman" w:hAnsi="Times New Roman" w:cs="Times New Roman"/>
          <w:color w:val="000000" w:themeColor="text1"/>
          <w:sz w:val="24"/>
          <w:szCs w:val="24"/>
        </w:rPr>
        <w:br/>
      </w: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symbolikę wody w liturgii</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stanie w odpowiednim miejscu z kociołkiem i kropidłem podczas błogosławienia wody</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podawanie kropidła kapłanowi</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ewentualne prowadzenie kapłana</w:t>
      </w:r>
    </w:p>
    <w:p w:rsidR="009C1123" w:rsidRPr="003A648D" w:rsidRDefault="009C1123" w:rsidP="00915642">
      <w:pPr>
        <w:tabs>
          <w:tab w:val="left" w:pos="3135"/>
        </w:tabs>
        <w:spacing w:after="0"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br/>
      </w:r>
      <w:r w:rsidR="00915642" w:rsidRPr="003A648D">
        <w:rPr>
          <w:rFonts w:ascii="Times New Roman" w:hAnsi="Times New Roman" w:cs="Times New Roman"/>
          <w:color w:val="000000" w:themeColor="text1"/>
          <w:sz w:val="24"/>
          <w:szCs w:val="24"/>
        </w:rPr>
        <w:t xml:space="preserve">n) </w:t>
      </w:r>
      <w:r w:rsidRPr="003A648D">
        <w:rPr>
          <w:rFonts w:ascii="Times New Roman" w:hAnsi="Times New Roman" w:cs="Times New Roman"/>
          <w:color w:val="000000" w:themeColor="text1"/>
          <w:sz w:val="24"/>
          <w:szCs w:val="24"/>
        </w:rPr>
        <w:t xml:space="preserve">Posługa do pateny komunijnej </w:t>
      </w:r>
    </w:p>
    <w:p w:rsidR="00A46D15" w:rsidRPr="003A648D" w:rsidRDefault="00915642" w:rsidP="00915642">
      <w:pPr>
        <w:tabs>
          <w:tab w:val="left" w:pos="3135"/>
        </w:tabs>
        <w:spacing w:line="360" w:lineRule="auto"/>
        <w:rPr>
          <w:rFonts w:ascii="Times New Roman" w:hAnsi="Times New Roman" w:cs="Times New Roman"/>
          <w:color w:val="000000" w:themeColor="text1"/>
        </w:rPr>
      </w:pPr>
      <w:r w:rsidRPr="003A648D">
        <w:rPr>
          <w:rFonts w:ascii="Times New Roman" w:hAnsi="Times New Roman" w:cs="Times New Roman"/>
          <w:color w:val="000000" w:themeColor="text1"/>
          <w:sz w:val="24"/>
          <w:szCs w:val="24"/>
        </w:rPr>
        <w:t>Należy z</w:t>
      </w:r>
      <w:r w:rsidR="009C1123" w:rsidRPr="003A648D">
        <w:rPr>
          <w:rFonts w:ascii="Times New Roman" w:hAnsi="Times New Roman" w:cs="Times New Roman"/>
          <w:color w:val="000000" w:themeColor="text1"/>
          <w:sz w:val="24"/>
          <w:szCs w:val="24"/>
        </w:rPr>
        <w:t>wrócić uwagę na:</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to by być gotowym do posług</w:t>
      </w:r>
      <w:r w:rsidRPr="003A648D">
        <w:rPr>
          <w:rFonts w:ascii="Times New Roman" w:hAnsi="Times New Roman" w:cs="Times New Roman"/>
          <w:color w:val="000000" w:themeColor="text1"/>
          <w:sz w:val="24"/>
          <w:szCs w:val="24"/>
        </w:rPr>
        <w:t>i od razu po słowach aklamacji „</w:t>
      </w:r>
      <w:r w:rsidR="009C1123" w:rsidRPr="003A648D">
        <w:rPr>
          <w:rFonts w:ascii="Times New Roman" w:hAnsi="Times New Roman" w:cs="Times New Roman"/>
          <w:color w:val="000000" w:themeColor="text1"/>
          <w:sz w:val="24"/>
          <w:szCs w:val="24"/>
        </w:rPr>
        <w:t>Pa</w:t>
      </w:r>
      <w:r w:rsidRPr="003A648D">
        <w:rPr>
          <w:rFonts w:ascii="Times New Roman" w:hAnsi="Times New Roman" w:cs="Times New Roman"/>
          <w:color w:val="000000" w:themeColor="text1"/>
          <w:sz w:val="24"/>
          <w:szCs w:val="24"/>
        </w:rPr>
        <w:t>nie nie jestem godzien, abyś...”</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płaskie trzymanie pateny</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odpowiednią asystę tak</w:t>
      </w:r>
      <w:r w:rsidRPr="003A648D">
        <w:rPr>
          <w:rFonts w:ascii="Times New Roman" w:hAnsi="Times New Roman" w:cs="Times New Roman"/>
          <w:color w:val="000000" w:themeColor="text1"/>
          <w:sz w:val="24"/>
          <w:szCs w:val="24"/>
        </w:rPr>
        <w:t>,</w:t>
      </w:r>
      <w:r w:rsidR="009C1123" w:rsidRPr="003A648D">
        <w:rPr>
          <w:rFonts w:ascii="Times New Roman" w:hAnsi="Times New Roman" w:cs="Times New Roman"/>
          <w:color w:val="000000" w:themeColor="text1"/>
          <w:sz w:val="24"/>
          <w:szCs w:val="24"/>
        </w:rPr>
        <w:t xml:space="preserve"> by nie utrudniać szafarzowi komunikowania</w:t>
      </w:r>
      <w:r w:rsidR="009C1123" w:rsidRPr="003A648D">
        <w:rPr>
          <w:rFonts w:ascii="Times New Roman" w:hAnsi="Times New Roman" w:cs="Times New Roman"/>
          <w:color w:val="000000" w:themeColor="text1"/>
          <w:sz w:val="24"/>
          <w:szCs w:val="24"/>
        </w:rPr>
        <w:br/>
        <w:t>-</w:t>
      </w:r>
      <w:r w:rsidRPr="003A648D">
        <w:rPr>
          <w:rFonts w:ascii="Times New Roman" w:hAnsi="Times New Roman" w:cs="Times New Roman"/>
          <w:color w:val="000000" w:themeColor="text1"/>
          <w:sz w:val="24"/>
          <w:szCs w:val="24"/>
        </w:rPr>
        <w:t xml:space="preserve"> </w:t>
      </w:r>
      <w:r w:rsidR="009C1123" w:rsidRPr="003A648D">
        <w:rPr>
          <w:rFonts w:ascii="Times New Roman" w:hAnsi="Times New Roman" w:cs="Times New Roman"/>
          <w:color w:val="000000" w:themeColor="text1"/>
          <w:sz w:val="24"/>
          <w:szCs w:val="24"/>
        </w:rPr>
        <w:t>dokładne sprawdzenie na koniec asysty przy szafarzu pateny pod kątem partykuł</w:t>
      </w:r>
      <w:r w:rsidR="009C1123" w:rsidRPr="003A648D">
        <w:rPr>
          <w:rFonts w:ascii="Times New Roman" w:hAnsi="Times New Roman" w:cs="Times New Roman"/>
          <w:color w:val="000000" w:themeColor="text1"/>
          <w:sz w:val="24"/>
          <w:szCs w:val="24"/>
        </w:rPr>
        <w:br/>
        <w:t>- fakt konieczności tej posługi podczas udzielania komunii pod obiema postaciami</w:t>
      </w:r>
      <w:r w:rsidR="009C1123" w:rsidRPr="003A648D">
        <w:rPr>
          <w:rFonts w:ascii="Times New Roman" w:hAnsi="Times New Roman" w:cs="Times New Roman"/>
          <w:color w:val="000000" w:themeColor="text1"/>
          <w:sz w:val="24"/>
          <w:szCs w:val="24"/>
        </w:rPr>
        <w:br/>
      </w:r>
      <w:r w:rsidR="009C1123" w:rsidRPr="003A648D">
        <w:rPr>
          <w:rFonts w:ascii="Times New Roman" w:hAnsi="Times New Roman" w:cs="Times New Roman"/>
          <w:color w:val="000000" w:themeColor="text1"/>
          <w:sz w:val="24"/>
          <w:szCs w:val="24"/>
        </w:rPr>
        <w:br/>
      </w:r>
      <w:r w:rsidRPr="003A648D">
        <w:rPr>
          <w:rFonts w:ascii="Times New Roman" w:hAnsi="Times New Roman" w:cs="Times New Roman"/>
          <w:color w:val="000000" w:themeColor="text1"/>
          <w:sz w:val="24"/>
          <w:szCs w:val="24"/>
        </w:rPr>
        <w:t xml:space="preserve">o) </w:t>
      </w:r>
      <w:r w:rsidR="009C1123" w:rsidRPr="003A648D">
        <w:rPr>
          <w:rFonts w:ascii="Times New Roman" w:hAnsi="Times New Roman" w:cs="Times New Roman"/>
          <w:color w:val="000000" w:themeColor="text1"/>
          <w:sz w:val="24"/>
          <w:szCs w:val="24"/>
        </w:rPr>
        <w:t>Posługa do dzwonków i gongu</w:t>
      </w:r>
      <w:r w:rsidR="009C1123" w:rsidRPr="003A648D">
        <w:rPr>
          <w:rFonts w:ascii="Times New Roman" w:hAnsi="Times New Roman" w:cs="Times New Roman"/>
          <w:color w:val="000000" w:themeColor="text1"/>
          <w:sz w:val="24"/>
          <w:szCs w:val="24"/>
        </w:rPr>
        <w:br/>
      </w:r>
    </w:p>
    <w:p w:rsidR="00EB6BC6" w:rsidRPr="003A648D" w:rsidRDefault="00EB6BC6"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Literatura podstawowa</w:t>
      </w:r>
      <w:r w:rsidR="00CC1D9F" w:rsidRPr="003A648D">
        <w:rPr>
          <w:rFonts w:ascii="Times New Roman" w:hAnsi="Times New Roman" w:cs="Times New Roman"/>
          <w:b/>
          <w:color w:val="000000" w:themeColor="text1"/>
          <w:sz w:val="24"/>
          <w:szCs w:val="24"/>
        </w:rPr>
        <w:t>:</w:t>
      </w:r>
    </w:p>
    <w:p w:rsidR="00CC1D9F" w:rsidRPr="003A648D" w:rsidRDefault="00CC1D9F" w:rsidP="00EB6BC6">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Ogólne wprowadzenie do Mszały Rzymskiego</w:t>
      </w:r>
    </w:p>
    <w:p w:rsidR="00CC1D9F" w:rsidRPr="003A648D" w:rsidRDefault="00CC1D9F" w:rsidP="00EB6BC6">
      <w:pPr>
        <w:autoSpaceDE w:val="0"/>
        <w:autoSpaceDN w:val="0"/>
        <w:adjustRightInd w:val="0"/>
        <w:spacing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Wprowadzenie do Lekcjonarza</w:t>
      </w:r>
    </w:p>
    <w:p w:rsidR="00EB6BC6" w:rsidRPr="003A648D" w:rsidRDefault="00EB6BC6"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Literatura uzupełniająca:</w:t>
      </w:r>
    </w:p>
    <w:p w:rsidR="00A75B78" w:rsidRPr="003A648D" w:rsidRDefault="00A75B78" w:rsidP="00A75B78">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Wskazania Episkopatu Polski do Nowego Wydania Ogólnego wprowadzenia do Mszału Rzymskiego</w:t>
      </w:r>
    </w:p>
    <w:p w:rsidR="00A75B78" w:rsidRPr="003A648D" w:rsidRDefault="005C746F" w:rsidP="00A75B78">
      <w:pPr>
        <w:pStyle w:val="Normalny1"/>
        <w:spacing w:line="360" w:lineRule="auto"/>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lastRenderedPageBreak/>
        <w:t xml:space="preserve">ks. </w:t>
      </w:r>
      <w:r w:rsidR="00A75B78" w:rsidRPr="003A648D">
        <w:rPr>
          <w:rFonts w:ascii="Times New Roman" w:eastAsia="Times New Roman" w:hAnsi="Times New Roman" w:cs="Times New Roman"/>
          <w:color w:val="000000" w:themeColor="text1"/>
          <w:sz w:val="24"/>
          <w:szCs w:val="24"/>
        </w:rPr>
        <w:t xml:space="preserve">Mitek E., </w:t>
      </w:r>
      <w:r w:rsidR="00A75B78" w:rsidRPr="003A648D">
        <w:rPr>
          <w:rFonts w:ascii="Times New Roman" w:eastAsia="Times New Roman" w:hAnsi="Times New Roman" w:cs="Times New Roman"/>
          <w:i/>
          <w:color w:val="000000" w:themeColor="text1"/>
          <w:sz w:val="24"/>
          <w:szCs w:val="24"/>
        </w:rPr>
        <w:t>Lektor. Przygotowanie ministrantów do czytania Słowa Bożego</w:t>
      </w:r>
      <w:r w:rsidR="00A75B78" w:rsidRPr="003A648D">
        <w:rPr>
          <w:rFonts w:ascii="Times New Roman" w:eastAsia="Times New Roman" w:hAnsi="Times New Roman" w:cs="Times New Roman"/>
          <w:color w:val="000000" w:themeColor="text1"/>
          <w:sz w:val="24"/>
          <w:szCs w:val="24"/>
        </w:rPr>
        <w:t>, Papieski Wydział Teologiczny, Instytut Teologii Pastoralnej, Katedra Pedagogiki, Wrocław 2009.</w:t>
      </w:r>
    </w:p>
    <w:p w:rsidR="00A75B78" w:rsidRPr="003A648D" w:rsidRDefault="005C746F" w:rsidP="00A75B78">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ks. </w:t>
      </w:r>
      <w:r w:rsidR="00A75B78" w:rsidRPr="003A648D">
        <w:rPr>
          <w:rFonts w:ascii="Times New Roman" w:eastAsia="Times New Roman" w:hAnsi="Times New Roman" w:cs="Times New Roman"/>
          <w:color w:val="000000" w:themeColor="text1"/>
          <w:sz w:val="24"/>
          <w:szCs w:val="24"/>
        </w:rPr>
        <w:t xml:space="preserve">Nadolski B., </w:t>
      </w:r>
      <w:r w:rsidR="00A75B78" w:rsidRPr="003A648D">
        <w:rPr>
          <w:rFonts w:ascii="Times New Roman" w:eastAsia="Times New Roman" w:hAnsi="Times New Roman" w:cs="Times New Roman"/>
          <w:i/>
          <w:color w:val="000000" w:themeColor="text1"/>
          <w:sz w:val="24"/>
          <w:szCs w:val="24"/>
        </w:rPr>
        <w:t>Gesty i Słowa w Eucharystii</w:t>
      </w:r>
      <w:r w:rsidR="00A75B78" w:rsidRPr="003A648D">
        <w:rPr>
          <w:rFonts w:ascii="Times New Roman" w:eastAsia="Times New Roman" w:hAnsi="Times New Roman" w:cs="Times New Roman"/>
          <w:color w:val="000000" w:themeColor="text1"/>
          <w:sz w:val="24"/>
          <w:szCs w:val="24"/>
        </w:rPr>
        <w:t>, Wydawnictwo SALWATOR, Kraków 2009.</w:t>
      </w:r>
    </w:p>
    <w:p w:rsidR="00A75B78" w:rsidRPr="003A648D" w:rsidRDefault="005C746F" w:rsidP="00A75B78">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ks. </w:t>
      </w:r>
      <w:r w:rsidR="00A75B78" w:rsidRPr="003A648D">
        <w:rPr>
          <w:rFonts w:ascii="Times New Roman" w:eastAsia="Times New Roman" w:hAnsi="Times New Roman" w:cs="Times New Roman"/>
          <w:color w:val="000000" w:themeColor="text1"/>
          <w:sz w:val="24"/>
          <w:szCs w:val="24"/>
        </w:rPr>
        <w:t xml:space="preserve">Nadolski B., </w:t>
      </w:r>
      <w:r w:rsidR="00A75B78" w:rsidRPr="003A648D">
        <w:rPr>
          <w:rFonts w:ascii="Times New Roman" w:eastAsia="Times New Roman" w:hAnsi="Times New Roman" w:cs="Times New Roman"/>
          <w:i/>
          <w:color w:val="000000" w:themeColor="text1"/>
          <w:sz w:val="24"/>
          <w:szCs w:val="24"/>
        </w:rPr>
        <w:t xml:space="preserve">Leksykon symboli liturgicznych. Per </w:t>
      </w:r>
      <w:proofErr w:type="spellStart"/>
      <w:r w:rsidR="00A75B78" w:rsidRPr="003A648D">
        <w:rPr>
          <w:rFonts w:ascii="Times New Roman" w:eastAsia="Times New Roman" w:hAnsi="Times New Roman" w:cs="Times New Roman"/>
          <w:i/>
          <w:color w:val="000000" w:themeColor="text1"/>
          <w:sz w:val="24"/>
          <w:szCs w:val="24"/>
        </w:rPr>
        <w:t>visibilia</w:t>
      </w:r>
      <w:proofErr w:type="spellEnd"/>
      <w:r w:rsidR="00A75B78" w:rsidRPr="003A648D">
        <w:rPr>
          <w:rFonts w:ascii="Times New Roman" w:eastAsia="Times New Roman" w:hAnsi="Times New Roman" w:cs="Times New Roman"/>
          <w:i/>
          <w:color w:val="000000" w:themeColor="text1"/>
          <w:sz w:val="24"/>
          <w:szCs w:val="24"/>
        </w:rPr>
        <w:t xml:space="preserve"> ad </w:t>
      </w:r>
      <w:proofErr w:type="spellStart"/>
      <w:r w:rsidR="00A75B78" w:rsidRPr="003A648D">
        <w:rPr>
          <w:rFonts w:ascii="Times New Roman" w:eastAsia="Times New Roman" w:hAnsi="Times New Roman" w:cs="Times New Roman"/>
          <w:i/>
          <w:color w:val="000000" w:themeColor="text1"/>
          <w:sz w:val="24"/>
          <w:szCs w:val="24"/>
        </w:rPr>
        <w:t>invisibilia</w:t>
      </w:r>
      <w:proofErr w:type="spellEnd"/>
      <w:r w:rsidR="00A75B78" w:rsidRPr="003A648D">
        <w:rPr>
          <w:rFonts w:ascii="Times New Roman" w:eastAsia="Times New Roman" w:hAnsi="Times New Roman" w:cs="Times New Roman"/>
          <w:color w:val="000000" w:themeColor="text1"/>
          <w:sz w:val="24"/>
          <w:szCs w:val="24"/>
        </w:rPr>
        <w:t>, Wydawnictwo SALWATOR, Kraków 2010.</w:t>
      </w:r>
    </w:p>
    <w:p w:rsidR="00A75B78" w:rsidRPr="003A648D" w:rsidRDefault="005C746F" w:rsidP="00A75B78">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ks. </w:t>
      </w:r>
      <w:proofErr w:type="spellStart"/>
      <w:r w:rsidR="00A75B78" w:rsidRPr="003A648D">
        <w:rPr>
          <w:rFonts w:ascii="Times New Roman" w:eastAsia="Times New Roman" w:hAnsi="Times New Roman" w:cs="Times New Roman"/>
          <w:color w:val="000000" w:themeColor="text1"/>
          <w:sz w:val="24"/>
          <w:szCs w:val="24"/>
        </w:rPr>
        <w:t>Sinka</w:t>
      </w:r>
      <w:proofErr w:type="spellEnd"/>
      <w:r w:rsidR="00A75B78" w:rsidRPr="003A648D">
        <w:rPr>
          <w:rFonts w:ascii="Times New Roman" w:eastAsia="Times New Roman" w:hAnsi="Times New Roman" w:cs="Times New Roman"/>
          <w:color w:val="000000" w:themeColor="text1"/>
          <w:sz w:val="24"/>
          <w:szCs w:val="24"/>
        </w:rPr>
        <w:t xml:space="preserve"> T., </w:t>
      </w:r>
      <w:r w:rsidR="00A75B78" w:rsidRPr="003A648D">
        <w:rPr>
          <w:rFonts w:ascii="Times New Roman" w:eastAsia="Times New Roman" w:hAnsi="Times New Roman" w:cs="Times New Roman"/>
          <w:i/>
          <w:color w:val="000000" w:themeColor="text1"/>
          <w:sz w:val="24"/>
          <w:szCs w:val="24"/>
        </w:rPr>
        <w:t>Zarys liturgiki</w:t>
      </w:r>
      <w:r w:rsidR="00A75B78" w:rsidRPr="003A648D">
        <w:rPr>
          <w:rFonts w:ascii="Times New Roman" w:eastAsia="Times New Roman" w:hAnsi="Times New Roman" w:cs="Times New Roman"/>
          <w:color w:val="000000" w:themeColor="text1"/>
          <w:sz w:val="24"/>
          <w:szCs w:val="24"/>
        </w:rPr>
        <w:t>, Wydawnictwo Instytutu Księży Misjonarzy, Kraków, 2006.</w:t>
      </w:r>
    </w:p>
    <w:p w:rsidR="00CC1D9F" w:rsidRPr="003A648D" w:rsidRDefault="00CC1D9F"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46D15" w:rsidRPr="003A648D" w:rsidRDefault="000C2D61"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r w:rsidRPr="003A648D">
        <w:rPr>
          <w:rFonts w:ascii="Times New Roman" w:hAnsi="Times New Roman" w:cs="Times New Roman"/>
          <w:b/>
          <w:color w:val="000000" w:themeColor="text1"/>
          <w:sz w:val="24"/>
          <w:szCs w:val="24"/>
          <w:u w:val="single"/>
        </w:rPr>
        <w:t>Program przedmiotu „Wprowadzenie do Pisma Świętego”</w:t>
      </w:r>
    </w:p>
    <w:p w:rsidR="009C1123" w:rsidRPr="003A648D" w:rsidRDefault="009C1123"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9C1123" w:rsidRPr="003A648D" w:rsidRDefault="009C1123"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I. Wiadomości wstępne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1. Księga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wiara a Pismo Święte,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natchnienie biblijne,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Księga Święta,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Kanon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2. Powstanie Ksiąg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Mojżesz i tradycja ustna,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spisanie przekazu ustnego,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języki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d) </w:t>
      </w:r>
      <w:proofErr w:type="spellStart"/>
      <w:r w:rsidRPr="003A648D">
        <w:rPr>
          <w:rFonts w:ascii="Times New Roman" w:hAnsi="Times New Roman" w:cs="Times New Roman"/>
          <w:color w:val="000000" w:themeColor="text1"/>
          <w:sz w:val="24"/>
          <w:szCs w:val="24"/>
        </w:rPr>
        <w:t>Septuaginta</w:t>
      </w:r>
      <w:proofErr w:type="spellEnd"/>
      <w:r w:rsidRPr="003A648D">
        <w:rPr>
          <w:rFonts w:ascii="Times New Roman" w:hAnsi="Times New Roman" w:cs="Times New Roman"/>
          <w:color w:val="000000" w:themeColor="text1"/>
          <w:sz w:val="24"/>
          <w:szCs w:val="24"/>
        </w:rPr>
        <w:t>,</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Wulgata,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f) tłumaczenia polskie.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3. Problematyka wyjaśniania i interpretacji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trudności interpretacji, nauka jako przewodnik w lekturze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gatunki literackie,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historia powstania ksiąg,</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całość objawienia biblijnego,</w:t>
      </w:r>
    </w:p>
    <w:p w:rsidR="009C1123" w:rsidRPr="003A648D" w:rsidRDefault="009C1123" w:rsidP="009C1123">
      <w:pPr>
        <w:autoSpaceDE w:val="0"/>
        <w:autoSpaceDN w:val="0"/>
        <w:adjustRightInd w:val="0"/>
        <w:spacing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Urząd Nauczycielski Kościoła.</w:t>
      </w:r>
    </w:p>
    <w:p w:rsidR="009C1123" w:rsidRPr="003A648D" w:rsidRDefault="009C1123"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II. Stary Testament</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1. Stworzenie Świata i człowieka: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pouczenie religijne,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b) Bóg – Stworzyciel – pierwsze zdanie Pisma Świętego,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dwa opisy stworzenia świata: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hymn o Bogu Stworzycielu, prawdy w nim zawarte, a także wizja człowieka,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drugi opis stworzenia świata.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2. Abraham i Patriarchowie: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od stworzenie świata do Abrahama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Patriarchowie: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powołanie Abrahama,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przymierze Boga z Abrahamem,</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Izaak, Jakub i jego synowie,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moralność patriarchów.</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3. Mojżesz jako przywódca narodu wybranego:</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powołanie Mojżesza,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wyjście z Egiptu,</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przymierze na Synaju,</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Ziemia Obiecana,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Mojżesz typem Chrystusa.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4. Prorocy:</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Kim jest prorok?</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prorocy Izraela,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prawdziwi i fałszywi prorocy,</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pisma prorockie.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5. Psalmy:</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psalmy jako gatunek literacki,</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autorstwo psalmów,</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liczba i numeracja psalmów,</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treść psalmów,</w:t>
      </w:r>
    </w:p>
    <w:p w:rsidR="009C1123" w:rsidRPr="003A648D" w:rsidRDefault="009C1123" w:rsidP="009C1123">
      <w:pPr>
        <w:autoSpaceDE w:val="0"/>
        <w:autoSpaceDN w:val="0"/>
        <w:adjustRightInd w:val="0"/>
        <w:spacing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psalmy jako modlitwa.</w:t>
      </w:r>
    </w:p>
    <w:p w:rsidR="009C1123" w:rsidRPr="003A648D" w:rsidRDefault="009C1123"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III. Nowy Testament</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1. Ewangelie: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Dobra Nowina,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powstanie Ewangelii,</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Dobra Nowina jako gatunek literacki,</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d) Jedna Ewangelia – Cztery Ewangelie: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Ewangelia wg św. Mateusza,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Ewangelia wg św. Marka,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Ewangelia wg św. Łukasza,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Ewangelia wg św. Jana,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symbole Ewangelistów.</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2. Życie Jezusa Chrystusa: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Jezus Chrystusa jako postać historyczna,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Ewangelie a historyczność Jezusa Chrystusa,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Ewangelie synoptyczne,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Etapy powstania Ewangelii,</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własne słowa Jezusa.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3. Tajemnica paschalna: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Pascha Starego Testamentu,</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Pascha Nowego Przymierza,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opisy męki i śmierci Jezusa Chrystusa,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Zmartwychwstanie Jezusa Chrystusa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prawdziwość zmartwychwstania.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4. Inne Pisma Nowego Testamentu:</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Dzieje Apostolskie,</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Listy:</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listy św. Pawła,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listy katolickie: św. Jakuba, św. Piotra, św. Jana, św. Judy,</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Apokalipsa św. Jana.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9C1123" w:rsidRPr="003A648D" w:rsidRDefault="009C1123"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Literatura podstawowa:</w:t>
      </w:r>
    </w:p>
    <w:p w:rsidR="009C1123" w:rsidRPr="003A648D" w:rsidRDefault="009C1123" w:rsidP="009C1123">
      <w:pPr>
        <w:autoSpaceDE w:val="0"/>
        <w:autoSpaceDN w:val="0"/>
        <w:adjustRightInd w:val="0"/>
        <w:spacing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1. ks. Jelonek T., </w:t>
      </w:r>
      <w:r w:rsidRPr="003A648D">
        <w:rPr>
          <w:rFonts w:ascii="Times New Roman" w:hAnsi="Times New Roman" w:cs="Times New Roman"/>
          <w:i/>
          <w:color w:val="000000" w:themeColor="text1"/>
          <w:sz w:val="24"/>
          <w:szCs w:val="24"/>
        </w:rPr>
        <w:t>Formacja biblijna lektora</w:t>
      </w:r>
      <w:r w:rsidRPr="003A648D">
        <w:rPr>
          <w:rFonts w:ascii="Times New Roman" w:hAnsi="Times New Roman" w:cs="Times New Roman"/>
          <w:color w:val="000000" w:themeColor="text1"/>
          <w:sz w:val="24"/>
          <w:szCs w:val="24"/>
        </w:rPr>
        <w:t>, Duszpasterstwo Służby Liturgicznej i Ruchu Światło – Życie Archidiecezji Krakowskiej, Kraków 2007.</w:t>
      </w:r>
    </w:p>
    <w:p w:rsidR="009C1123" w:rsidRPr="003A648D" w:rsidRDefault="009C1123" w:rsidP="009C1123">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Literatura uzupełniająca</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1. </w:t>
      </w:r>
      <w:proofErr w:type="spellStart"/>
      <w:r w:rsidRPr="003A648D">
        <w:rPr>
          <w:rFonts w:ascii="Times New Roman" w:hAnsi="Times New Roman" w:cs="Times New Roman"/>
          <w:color w:val="000000" w:themeColor="text1"/>
          <w:sz w:val="24"/>
          <w:szCs w:val="24"/>
        </w:rPr>
        <w:t>Harrington</w:t>
      </w:r>
      <w:proofErr w:type="spellEnd"/>
      <w:r w:rsidRPr="003A648D">
        <w:rPr>
          <w:rFonts w:ascii="Times New Roman" w:hAnsi="Times New Roman" w:cs="Times New Roman"/>
          <w:color w:val="000000" w:themeColor="text1"/>
          <w:sz w:val="24"/>
          <w:szCs w:val="24"/>
        </w:rPr>
        <w:t xml:space="preserve"> W.J., </w:t>
      </w:r>
      <w:r w:rsidRPr="003A648D">
        <w:rPr>
          <w:rFonts w:ascii="Times New Roman" w:hAnsi="Times New Roman" w:cs="Times New Roman"/>
          <w:i/>
          <w:color w:val="000000" w:themeColor="text1"/>
          <w:sz w:val="24"/>
          <w:szCs w:val="24"/>
        </w:rPr>
        <w:t>Klucz do Biblii</w:t>
      </w:r>
      <w:r w:rsidRPr="003A648D">
        <w:rPr>
          <w:rFonts w:ascii="Times New Roman" w:hAnsi="Times New Roman" w:cs="Times New Roman"/>
          <w:color w:val="000000" w:themeColor="text1"/>
          <w:sz w:val="24"/>
          <w:szCs w:val="24"/>
        </w:rPr>
        <w:t xml:space="preserve">, Instytut Wydawniczy </w:t>
      </w:r>
      <w:proofErr w:type="spellStart"/>
      <w:r w:rsidRPr="003A648D">
        <w:rPr>
          <w:rFonts w:ascii="Times New Roman" w:hAnsi="Times New Roman" w:cs="Times New Roman"/>
          <w:color w:val="000000" w:themeColor="text1"/>
          <w:sz w:val="24"/>
          <w:szCs w:val="24"/>
        </w:rPr>
        <w:t>Pax</w:t>
      </w:r>
      <w:proofErr w:type="spellEnd"/>
      <w:r w:rsidRPr="003A648D">
        <w:rPr>
          <w:rFonts w:ascii="Times New Roman" w:hAnsi="Times New Roman" w:cs="Times New Roman"/>
          <w:color w:val="000000" w:themeColor="text1"/>
          <w:sz w:val="24"/>
          <w:szCs w:val="24"/>
        </w:rPr>
        <w:t>, Warszawa 2012.</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2. ks. Jelonek T., </w:t>
      </w:r>
      <w:r w:rsidRPr="003A648D">
        <w:rPr>
          <w:rFonts w:ascii="Times New Roman" w:hAnsi="Times New Roman" w:cs="Times New Roman"/>
          <w:i/>
          <w:color w:val="000000" w:themeColor="text1"/>
          <w:sz w:val="24"/>
          <w:szCs w:val="24"/>
        </w:rPr>
        <w:t>Biblia w kulturze świata</w:t>
      </w:r>
      <w:r w:rsidRPr="003A648D">
        <w:rPr>
          <w:rFonts w:ascii="Times New Roman" w:hAnsi="Times New Roman" w:cs="Times New Roman"/>
          <w:color w:val="000000" w:themeColor="text1"/>
          <w:sz w:val="24"/>
          <w:szCs w:val="24"/>
        </w:rPr>
        <w:t>, Wydawnictwo Salwator, Kraków 2007.</w:t>
      </w:r>
    </w:p>
    <w:p w:rsidR="009C1123" w:rsidRPr="003A648D" w:rsidRDefault="009C1123"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 xml:space="preserve">3. ks. Jelonek T., </w:t>
      </w:r>
      <w:r w:rsidRPr="003A648D">
        <w:rPr>
          <w:rFonts w:ascii="Times New Roman" w:hAnsi="Times New Roman" w:cs="Times New Roman"/>
          <w:i/>
          <w:color w:val="000000" w:themeColor="text1"/>
          <w:sz w:val="24"/>
          <w:szCs w:val="24"/>
        </w:rPr>
        <w:t>Księgi historyczne Starego Testamentu</w:t>
      </w:r>
      <w:r w:rsidRPr="003A648D">
        <w:rPr>
          <w:rFonts w:ascii="Times New Roman" w:hAnsi="Times New Roman" w:cs="Times New Roman"/>
          <w:color w:val="000000" w:themeColor="text1"/>
          <w:sz w:val="24"/>
          <w:szCs w:val="24"/>
        </w:rPr>
        <w:t>, Wydawnictwo WAM, Kraków 2006.</w:t>
      </w:r>
    </w:p>
    <w:p w:rsidR="009C1123" w:rsidRPr="003A648D" w:rsidRDefault="009C1123" w:rsidP="009C1123">
      <w:pPr>
        <w:pStyle w:val="Normalny1"/>
        <w:spacing w:after="0" w:line="360" w:lineRule="auto"/>
        <w:jc w:val="both"/>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4. ks. Mitek E., </w:t>
      </w:r>
      <w:r w:rsidRPr="003A648D">
        <w:rPr>
          <w:rFonts w:ascii="Times New Roman" w:eastAsia="Times New Roman" w:hAnsi="Times New Roman" w:cs="Times New Roman"/>
          <w:i/>
          <w:color w:val="000000" w:themeColor="text1"/>
          <w:sz w:val="24"/>
          <w:szCs w:val="24"/>
        </w:rPr>
        <w:t>Lektor. Przygotowanie ministrantów do czytania Słowa Bożego</w:t>
      </w:r>
      <w:r w:rsidRPr="003A648D">
        <w:rPr>
          <w:rFonts w:ascii="Times New Roman" w:eastAsia="Times New Roman" w:hAnsi="Times New Roman" w:cs="Times New Roman"/>
          <w:color w:val="000000" w:themeColor="text1"/>
          <w:sz w:val="24"/>
          <w:szCs w:val="24"/>
        </w:rPr>
        <w:t>, Papieski Wydział Teologiczny, Instytut Teologii Pastoralnej, Katedra Pedagogiki, Wrocław 2009.</w:t>
      </w:r>
    </w:p>
    <w:p w:rsidR="009C1123" w:rsidRPr="003A648D" w:rsidRDefault="009C1123" w:rsidP="009C1123">
      <w:pPr>
        <w:pStyle w:val="Normalny1"/>
        <w:spacing w:after="0" w:line="360" w:lineRule="auto"/>
        <w:jc w:val="both"/>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5. Świderkówna A., </w:t>
      </w:r>
      <w:r w:rsidRPr="003A648D">
        <w:rPr>
          <w:rFonts w:ascii="Times New Roman" w:eastAsia="Times New Roman" w:hAnsi="Times New Roman" w:cs="Times New Roman"/>
          <w:i/>
          <w:color w:val="000000" w:themeColor="text1"/>
          <w:sz w:val="24"/>
          <w:szCs w:val="24"/>
        </w:rPr>
        <w:t>Biblia a człowiek współczesny</w:t>
      </w:r>
      <w:r w:rsidRPr="003A648D">
        <w:rPr>
          <w:rFonts w:ascii="Times New Roman" w:eastAsia="Times New Roman" w:hAnsi="Times New Roman" w:cs="Times New Roman"/>
          <w:color w:val="000000" w:themeColor="text1"/>
          <w:sz w:val="24"/>
          <w:szCs w:val="24"/>
        </w:rPr>
        <w:t>, Wydawnictwo ZNAK, Kraków 2008.</w:t>
      </w:r>
    </w:p>
    <w:p w:rsidR="009C1123" w:rsidRPr="003A648D" w:rsidRDefault="009C1123" w:rsidP="009C1123">
      <w:pPr>
        <w:pStyle w:val="Normalny1"/>
        <w:spacing w:after="0" w:line="360" w:lineRule="auto"/>
        <w:jc w:val="both"/>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6. Świderkówna A., </w:t>
      </w:r>
      <w:r w:rsidRPr="003A648D">
        <w:rPr>
          <w:rFonts w:ascii="Times New Roman" w:eastAsia="Times New Roman" w:hAnsi="Times New Roman" w:cs="Times New Roman"/>
          <w:i/>
          <w:color w:val="000000" w:themeColor="text1"/>
          <w:sz w:val="24"/>
          <w:szCs w:val="24"/>
        </w:rPr>
        <w:t>Prawie wszystko o Biblii</w:t>
      </w:r>
      <w:r w:rsidRPr="003A648D">
        <w:rPr>
          <w:rFonts w:ascii="Times New Roman" w:eastAsia="Times New Roman" w:hAnsi="Times New Roman" w:cs="Times New Roman"/>
          <w:color w:val="000000" w:themeColor="text1"/>
          <w:sz w:val="24"/>
          <w:szCs w:val="24"/>
        </w:rPr>
        <w:t>, STENTOR, Warszawa 2002.</w:t>
      </w:r>
    </w:p>
    <w:p w:rsidR="009C1123" w:rsidRPr="003A648D" w:rsidRDefault="009C1123" w:rsidP="009C1123">
      <w:pPr>
        <w:autoSpaceDE w:val="0"/>
        <w:autoSpaceDN w:val="0"/>
        <w:adjustRightInd w:val="0"/>
        <w:spacing w:after="0" w:line="360" w:lineRule="auto"/>
        <w:jc w:val="center"/>
        <w:rPr>
          <w:rFonts w:ascii="Times New Roman" w:hAnsi="Times New Roman" w:cs="Times New Roman"/>
          <w:b/>
          <w:color w:val="000000" w:themeColor="text1"/>
          <w:sz w:val="24"/>
          <w:szCs w:val="24"/>
        </w:rPr>
      </w:pPr>
    </w:p>
    <w:p w:rsidR="003A648D" w:rsidRPr="003A648D" w:rsidRDefault="003A648D" w:rsidP="00ED7EED">
      <w:pPr>
        <w:autoSpaceDE w:val="0"/>
        <w:autoSpaceDN w:val="0"/>
        <w:adjustRightInd w:val="0"/>
        <w:spacing w:after="0" w:line="360" w:lineRule="auto"/>
        <w:rPr>
          <w:rFonts w:ascii="Times New Roman" w:hAnsi="Times New Roman" w:cs="Times New Roman"/>
          <w:b/>
          <w:color w:val="000000" w:themeColor="text1"/>
          <w:sz w:val="24"/>
          <w:szCs w:val="24"/>
          <w:u w:val="single"/>
        </w:rPr>
      </w:pPr>
    </w:p>
    <w:p w:rsidR="003A648D" w:rsidRPr="003A648D" w:rsidRDefault="003A648D"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A46D15" w:rsidRPr="003A648D" w:rsidRDefault="00A46D15"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r w:rsidRPr="003A648D">
        <w:rPr>
          <w:rFonts w:ascii="Times New Roman" w:hAnsi="Times New Roman" w:cs="Times New Roman"/>
          <w:b/>
          <w:color w:val="000000" w:themeColor="text1"/>
          <w:sz w:val="24"/>
          <w:szCs w:val="24"/>
          <w:u w:val="single"/>
        </w:rPr>
        <w:t xml:space="preserve">Program przedmiotu </w:t>
      </w:r>
      <w:r w:rsidR="000C2D61" w:rsidRPr="003A648D">
        <w:rPr>
          <w:rFonts w:ascii="Times New Roman" w:hAnsi="Times New Roman" w:cs="Times New Roman"/>
          <w:b/>
          <w:color w:val="000000" w:themeColor="text1"/>
          <w:sz w:val="24"/>
          <w:szCs w:val="24"/>
          <w:u w:val="single"/>
        </w:rPr>
        <w:t>„</w:t>
      </w:r>
      <w:r w:rsidRPr="003A648D">
        <w:rPr>
          <w:rFonts w:ascii="Times New Roman" w:hAnsi="Times New Roman" w:cs="Times New Roman"/>
          <w:b/>
          <w:color w:val="000000" w:themeColor="text1"/>
          <w:sz w:val="24"/>
          <w:szCs w:val="24"/>
          <w:u w:val="single"/>
        </w:rPr>
        <w:t>Formacja wewnętrzna</w:t>
      </w:r>
      <w:r w:rsidR="000C2D61" w:rsidRPr="003A648D">
        <w:rPr>
          <w:rFonts w:ascii="Times New Roman" w:hAnsi="Times New Roman" w:cs="Times New Roman"/>
          <w:b/>
          <w:color w:val="000000" w:themeColor="text1"/>
          <w:sz w:val="24"/>
          <w:szCs w:val="24"/>
          <w:u w:val="single"/>
        </w:rPr>
        <w:t>”</w:t>
      </w:r>
    </w:p>
    <w:p w:rsidR="003A648D" w:rsidRPr="003A648D" w:rsidRDefault="003A648D" w:rsidP="003A648D">
      <w:pPr>
        <w:rPr>
          <w:rFonts w:ascii="Times New Roman" w:hAnsi="Times New Roman" w:cs="Times New Roman"/>
          <w:color w:val="000000" w:themeColor="text1"/>
          <w:sz w:val="24"/>
          <w:szCs w:val="24"/>
        </w:rPr>
      </w:pPr>
    </w:p>
    <w:tbl>
      <w:tblPr>
        <w:tblW w:w="5000" w:type="pct"/>
        <w:shd w:val="clear" w:color="auto" w:fill="E8E3D0"/>
        <w:tblCellMar>
          <w:left w:w="0" w:type="dxa"/>
          <w:right w:w="0" w:type="dxa"/>
        </w:tblCellMar>
        <w:tblLook w:val="04A0" w:firstRow="1" w:lastRow="0" w:firstColumn="1" w:lastColumn="0" w:noHBand="0" w:noVBand="1"/>
      </w:tblPr>
      <w:tblGrid>
        <w:gridCol w:w="1475"/>
        <w:gridCol w:w="3375"/>
        <w:gridCol w:w="2214"/>
        <w:gridCol w:w="2122"/>
      </w:tblGrid>
      <w:tr w:rsidR="003A648D" w:rsidRPr="003A648D" w:rsidTr="005A62DE">
        <w:tc>
          <w:tcPr>
            <w:tcW w:w="803" w:type="pct"/>
            <w:tcBorders>
              <w:top w:val="single" w:sz="8" w:space="0" w:color="000000"/>
              <w:left w:val="single" w:sz="8" w:space="0" w:color="000000"/>
              <w:bottom w:val="single" w:sz="8" w:space="0" w:color="000000"/>
              <w:right w:val="single" w:sz="8" w:space="0" w:color="000000"/>
            </w:tcBorders>
            <w:shd w:val="clear" w:color="auto" w:fill="E8E3D0"/>
            <w:tcMar>
              <w:top w:w="28" w:type="dxa"/>
              <w:left w:w="57" w:type="dxa"/>
              <w:bottom w:w="28" w:type="dxa"/>
              <w:right w:w="57" w:type="dxa"/>
            </w:tcMar>
            <w:vAlign w:val="center"/>
            <w:hideMark/>
          </w:tcPr>
          <w:p w:rsidR="003A648D" w:rsidRPr="003A648D" w:rsidRDefault="003A648D" w:rsidP="005A62D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b/>
                <w:bCs/>
                <w:color w:val="000000" w:themeColor="text1"/>
                <w:sz w:val="24"/>
                <w:szCs w:val="24"/>
                <w:lang w:eastAsia="pl-PL"/>
              </w:rPr>
              <w:t>Obszar tematyczny</w:t>
            </w:r>
          </w:p>
        </w:tc>
        <w:tc>
          <w:tcPr>
            <w:tcW w:w="1837" w:type="pct"/>
            <w:tcBorders>
              <w:top w:val="single" w:sz="8" w:space="0" w:color="000000"/>
              <w:left w:val="nil"/>
              <w:bottom w:val="single" w:sz="8" w:space="0" w:color="000000"/>
              <w:right w:val="single" w:sz="8" w:space="0" w:color="000000"/>
            </w:tcBorders>
            <w:shd w:val="clear" w:color="auto" w:fill="E8E3D0"/>
            <w:tcMar>
              <w:top w:w="28" w:type="dxa"/>
              <w:left w:w="57" w:type="dxa"/>
              <w:bottom w:w="28" w:type="dxa"/>
              <w:right w:w="57" w:type="dxa"/>
            </w:tcMar>
            <w:vAlign w:val="center"/>
            <w:hideMark/>
          </w:tcPr>
          <w:p w:rsidR="003A648D" w:rsidRPr="003A648D" w:rsidRDefault="003A648D" w:rsidP="005A62DE">
            <w:pPr>
              <w:spacing w:after="0" w:line="240" w:lineRule="auto"/>
              <w:jc w:val="center"/>
              <w:outlineLvl w:val="0"/>
              <w:rPr>
                <w:rFonts w:ascii="Times New Roman" w:eastAsia="Times New Roman" w:hAnsi="Times New Roman" w:cs="Times New Roman"/>
                <w:b/>
                <w:bCs/>
                <w:color w:val="000000" w:themeColor="text1"/>
                <w:kern w:val="36"/>
                <w:sz w:val="24"/>
                <w:szCs w:val="24"/>
                <w:lang w:eastAsia="pl-PL"/>
              </w:rPr>
            </w:pPr>
            <w:r w:rsidRPr="003A648D">
              <w:rPr>
                <w:rFonts w:ascii="Times New Roman" w:eastAsia="Times New Roman" w:hAnsi="Times New Roman" w:cs="Times New Roman"/>
                <w:b/>
                <w:bCs/>
                <w:color w:val="000000" w:themeColor="text1"/>
                <w:kern w:val="36"/>
                <w:sz w:val="24"/>
                <w:szCs w:val="24"/>
                <w:lang w:eastAsia="pl-PL"/>
              </w:rPr>
              <w:t>Zadania</w:t>
            </w:r>
          </w:p>
        </w:tc>
        <w:tc>
          <w:tcPr>
            <w:tcW w:w="1205" w:type="pct"/>
            <w:tcBorders>
              <w:top w:val="single" w:sz="8" w:space="0" w:color="000000"/>
              <w:left w:val="nil"/>
              <w:bottom w:val="single" w:sz="8" w:space="0" w:color="000000"/>
              <w:right w:val="single" w:sz="8" w:space="0" w:color="000000"/>
            </w:tcBorders>
            <w:shd w:val="clear" w:color="auto" w:fill="E8E3D0"/>
            <w:tcMar>
              <w:top w:w="28" w:type="dxa"/>
              <w:left w:w="57" w:type="dxa"/>
              <w:bottom w:w="28" w:type="dxa"/>
              <w:right w:w="57" w:type="dxa"/>
            </w:tcMar>
            <w:vAlign w:val="center"/>
            <w:hideMark/>
          </w:tcPr>
          <w:p w:rsidR="003A648D" w:rsidRPr="003A648D" w:rsidRDefault="003A648D" w:rsidP="005A62D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b/>
                <w:bCs/>
                <w:color w:val="000000" w:themeColor="text1"/>
                <w:sz w:val="24"/>
                <w:szCs w:val="24"/>
                <w:lang w:eastAsia="pl-PL"/>
              </w:rPr>
              <w:t>Rozwiązania organizacyjne</w:t>
            </w:r>
          </w:p>
        </w:tc>
        <w:tc>
          <w:tcPr>
            <w:tcW w:w="1155" w:type="pct"/>
            <w:tcBorders>
              <w:top w:val="single" w:sz="8" w:space="0" w:color="000000"/>
              <w:left w:val="nil"/>
              <w:bottom w:val="single" w:sz="8" w:space="0" w:color="000000"/>
              <w:right w:val="single" w:sz="8" w:space="0" w:color="000000"/>
            </w:tcBorders>
            <w:shd w:val="clear" w:color="auto" w:fill="E8E3D0"/>
            <w:tcMar>
              <w:top w:w="28" w:type="dxa"/>
              <w:left w:w="57" w:type="dxa"/>
              <w:bottom w:w="28" w:type="dxa"/>
              <w:right w:w="57" w:type="dxa"/>
            </w:tcMar>
            <w:vAlign w:val="center"/>
            <w:hideMark/>
          </w:tcPr>
          <w:p w:rsidR="003A648D" w:rsidRPr="003A648D" w:rsidRDefault="003A648D" w:rsidP="005A62D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b/>
                <w:bCs/>
                <w:color w:val="000000" w:themeColor="text1"/>
                <w:sz w:val="24"/>
                <w:szCs w:val="24"/>
                <w:lang w:eastAsia="pl-PL"/>
              </w:rPr>
              <w:t>Osiągnięte wiadomości, umiejętności, postawy</w:t>
            </w:r>
          </w:p>
        </w:tc>
      </w:tr>
      <w:tr w:rsidR="003A648D" w:rsidRPr="003A648D" w:rsidTr="005A62DE">
        <w:trPr>
          <w:trHeight w:val="1134"/>
        </w:trPr>
        <w:tc>
          <w:tcPr>
            <w:tcW w:w="803" w:type="pct"/>
            <w:tcBorders>
              <w:top w:val="nil"/>
              <w:left w:val="single" w:sz="8" w:space="0" w:color="000000"/>
              <w:bottom w:val="single" w:sz="8" w:space="0" w:color="000000"/>
              <w:right w:val="single" w:sz="8" w:space="0" w:color="000000"/>
            </w:tcBorders>
            <w:shd w:val="clear" w:color="auto" w:fill="E8E3D0"/>
            <w:tcMar>
              <w:top w:w="28" w:type="dxa"/>
              <w:left w:w="57" w:type="dxa"/>
              <w:bottom w:w="28" w:type="dxa"/>
              <w:right w:w="57" w:type="dxa"/>
            </w:tcMar>
            <w:vAlign w:val="center"/>
            <w:hideMark/>
          </w:tcPr>
          <w:p w:rsidR="003A648D" w:rsidRPr="003A648D" w:rsidRDefault="003A648D" w:rsidP="005A62D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b/>
                <w:bCs/>
                <w:color w:val="000000" w:themeColor="text1"/>
                <w:sz w:val="24"/>
                <w:szCs w:val="24"/>
                <w:lang w:eastAsia="pl-PL"/>
              </w:rPr>
              <w:t>Formacja wewnętrzna</w:t>
            </w:r>
          </w:p>
        </w:tc>
        <w:tc>
          <w:tcPr>
            <w:tcW w:w="1837" w:type="pct"/>
            <w:tcBorders>
              <w:top w:val="nil"/>
              <w:left w:val="nil"/>
              <w:bottom w:val="single" w:sz="8" w:space="0" w:color="000000"/>
              <w:right w:val="single" w:sz="8" w:space="0" w:color="000000"/>
            </w:tcBorders>
            <w:shd w:val="clear" w:color="auto" w:fill="E8E3D0"/>
            <w:tcMar>
              <w:top w:w="28" w:type="dxa"/>
              <w:left w:w="57" w:type="dxa"/>
              <w:bottom w:w="28" w:type="dxa"/>
              <w:right w:w="57" w:type="dxa"/>
            </w:tcMar>
            <w:hideMark/>
          </w:tcPr>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pogłębienie życia religijnego</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wzmocnienie więzi międzyludzkich</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praca nad sobą</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uczenie się troski o kościół parafialny</w:t>
            </w:r>
          </w:p>
        </w:tc>
        <w:tc>
          <w:tcPr>
            <w:tcW w:w="1205" w:type="pct"/>
            <w:tcBorders>
              <w:top w:val="nil"/>
              <w:left w:val="nil"/>
              <w:bottom w:val="single" w:sz="8" w:space="0" w:color="000000"/>
              <w:right w:val="single" w:sz="8" w:space="0" w:color="000000"/>
            </w:tcBorders>
            <w:shd w:val="clear" w:color="auto" w:fill="E8E3D0"/>
            <w:tcMar>
              <w:top w:w="28" w:type="dxa"/>
              <w:left w:w="57" w:type="dxa"/>
              <w:bottom w:w="28" w:type="dxa"/>
              <w:right w:w="57" w:type="dxa"/>
            </w:tcMar>
            <w:hideMark/>
          </w:tcPr>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konferencje </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modlitwa</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 xml:space="preserve"> rozmowy z prowadzącymi kurs </w:t>
            </w:r>
          </w:p>
        </w:tc>
        <w:tc>
          <w:tcPr>
            <w:tcW w:w="1155" w:type="pct"/>
            <w:tcBorders>
              <w:top w:val="nil"/>
              <w:left w:val="nil"/>
              <w:bottom w:val="single" w:sz="8" w:space="0" w:color="000000"/>
              <w:right w:val="single" w:sz="8" w:space="0" w:color="000000"/>
            </w:tcBorders>
            <w:shd w:val="clear" w:color="auto" w:fill="E8E3D0"/>
            <w:tcMar>
              <w:top w:w="28" w:type="dxa"/>
              <w:left w:w="57" w:type="dxa"/>
              <w:bottom w:w="28" w:type="dxa"/>
              <w:right w:w="57" w:type="dxa"/>
            </w:tcMar>
            <w:hideMark/>
          </w:tcPr>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prowadzi życie godne chrześcijanina</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potrafi odnaleźć się w grupie społecznej</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żyje sakramentami (np.: spowiedź, modlitwa)</w:t>
            </w:r>
          </w:p>
          <w:p w:rsidR="003A648D" w:rsidRPr="003A648D" w:rsidRDefault="003A648D" w:rsidP="005A62DE">
            <w:pPr>
              <w:spacing w:before="100" w:beforeAutospacing="1" w:after="100" w:afterAutospacing="1" w:line="240" w:lineRule="auto"/>
              <w:rPr>
                <w:rFonts w:ascii="Times New Roman" w:eastAsia="Times New Roman" w:hAnsi="Times New Roman" w:cs="Times New Roman"/>
                <w:color w:val="000000" w:themeColor="text1"/>
                <w:sz w:val="24"/>
                <w:szCs w:val="24"/>
                <w:lang w:eastAsia="pl-PL"/>
              </w:rPr>
            </w:pPr>
            <w:r w:rsidRPr="003A648D">
              <w:rPr>
                <w:rFonts w:ascii="Times New Roman" w:eastAsia="Times New Roman" w:hAnsi="Times New Roman" w:cs="Times New Roman"/>
                <w:color w:val="000000" w:themeColor="text1"/>
                <w:sz w:val="24"/>
                <w:szCs w:val="24"/>
                <w:lang w:eastAsia="pl-PL"/>
              </w:rPr>
              <w:t>jest odpowiedzialny za swoją wspólnotę parafialną i kościół</w:t>
            </w:r>
          </w:p>
        </w:tc>
      </w:tr>
    </w:tbl>
    <w:p w:rsidR="003A648D" w:rsidRPr="003A648D" w:rsidRDefault="003A648D" w:rsidP="003A648D">
      <w:pPr>
        <w:rPr>
          <w:rFonts w:ascii="Times New Roman" w:hAnsi="Times New Roman" w:cs="Times New Roman"/>
          <w:color w:val="000000" w:themeColor="text1"/>
          <w:sz w:val="24"/>
          <w:szCs w:val="24"/>
        </w:rPr>
      </w:pPr>
    </w:p>
    <w:p w:rsidR="003A648D" w:rsidRPr="003A648D" w:rsidRDefault="003A648D" w:rsidP="003A648D">
      <w:pPr>
        <w:shd w:val="clear" w:color="auto" w:fill="FFFFFF"/>
        <w:ind w:left="10"/>
        <w:jc w:val="both"/>
        <w:rPr>
          <w:rFonts w:ascii="Times New Roman" w:hAnsi="Times New Roman" w:cs="Times New Roman"/>
          <w:color w:val="000000" w:themeColor="text1"/>
          <w:sz w:val="24"/>
          <w:szCs w:val="24"/>
        </w:rPr>
      </w:pPr>
      <w:r w:rsidRPr="003A648D">
        <w:rPr>
          <w:rFonts w:ascii="Times New Roman" w:hAnsi="Times New Roman" w:cs="Times New Roman"/>
          <w:bCs/>
          <w:color w:val="000000" w:themeColor="text1"/>
          <w:sz w:val="24"/>
          <w:szCs w:val="24"/>
        </w:rPr>
        <w:t>Ta formacja jest najważniejsza i jej skuteczność warunkuje dalsze trwanie przy ołtarzu.</w:t>
      </w:r>
    </w:p>
    <w:p w:rsidR="003A648D" w:rsidRPr="003A648D" w:rsidRDefault="003A648D" w:rsidP="003A648D">
      <w:pPr>
        <w:shd w:val="clear" w:color="auto" w:fill="FFFFFF"/>
        <w:ind w:left="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 tym celu podczas zajęć z tej formacji należy koncentrować się na potrzebie współpracy z łaską Bożą.</w:t>
      </w:r>
    </w:p>
    <w:p w:rsidR="003A648D" w:rsidRPr="003A648D" w:rsidRDefault="003A648D" w:rsidP="003A648D">
      <w:pPr>
        <w:shd w:val="clear" w:color="auto" w:fill="FFFFFF"/>
        <w:ind w:left="10"/>
        <w:jc w:val="both"/>
        <w:rPr>
          <w:rFonts w:ascii="Times New Roman" w:hAnsi="Times New Roman" w:cs="Times New Roman"/>
          <w:color w:val="000000" w:themeColor="text1"/>
          <w:sz w:val="24"/>
          <w:szCs w:val="24"/>
        </w:rPr>
      </w:pPr>
      <w:r w:rsidRPr="003A648D">
        <w:rPr>
          <w:rFonts w:ascii="Times New Roman" w:hAnsi="Times New Roman" w:cs="Times New Roman"/>
          <w:bCs/>
          <w:color w:val="000000" w:themeColor="text1"/>
          <w:sz w:val="24"/>
          <w:szCs w:val="24"/>
        </w:rPr>
        <w:t>Zarys tematów:</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Dlaczego Msza św. jest najważniejsza?</w:t>
      </w:r>
    </w:p>
    <w:p w:rsidR="003A648D" w:rsidRPr="003A648D" w:rsidRDefault="003A648D" w:rsidP="003A648D">
      <w:pPr>
        <w:widowControl w:val="0"/>
        <w:numPr>
          <w:ilvl w:val="0"/>
          <w:numId w:val="11"/>
        </w:numPr>
        <w:shd w:val="clear" w:color="auto" w:fill="FFFFFF"/>
        <w:tabs>
          <w:tab w:val="left" w:pos="1080"/>
        </w:tabs>
        <w:autoSpaceDE w:val="0"/>
        <w:autoSpaceDN w:val="0"/>
        <w:adjustRightInd w:val="0"/>
        <w:spacing w:after="0"/>
        <w:ind w:left="71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Jezus ustanowił Eucharystię?</w:t>
      </w:r>
    </w:p>
    <w:p w:rsidR="003A648D" w:rsidRPr="003A648D" w:rsidRDefault="003A648D" w:rsidP="003A648D">
      <w:pPr>
        <w:widowControl w:val="0"/>
        <w:numPr>
          <w:ilvl w:val="0"/>
          <w:numId w:val="11"/>
        </w:numPr>
        <w:shd w:val="clear" w:color="auto" w:fill="FFFFFF"/>
        <w:tabs>
          <w:tab w:val="left" w:pos="1080"/>
        </w:tabs>
        <w:autoSpaceDE w:val="0"/>
        <w:autoSpaceDN w:val="0"/>
        <w:adjustRightInd w:val="0"/>
        <w:spacing w:after="0"/>
        <w:ind w:left="71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obowiązek uczestniczenia w Eucharystii w niedziele i święta?</w:t>
      </w:r>
    </w:p>
    <w:p w:rsidR="003A648D" w:rsidRPr="003A648D" w:rsidRDefault="003A648D" w:rsidP="003A648D">
      <w:pPr>
        <w:widowControl w:val="0"/>
        <w:numPr>
          <w:ilvl w:val="0"/>
          <w:numId w:val="11"/>
        </w:numPr>
        <w:shd w:val="clear" w:color="auto" w:fill="FFFFFF"/>
        <w:tabs>
          <w:tab w:val="left" w:pos="1080"/>
        </w:tabs>
        <w:autoSpaceDE w:val="0"/>
        <w:autoSpaceDN w:val="0"/>
        <w:adjustRightInd w:val="0"/>
        <w:spacing w:after="0"/>
        <w:ind w:left="71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Msza św. jako Ofiara i szkoła ofiarnej miłości.</w:t>
      </w:r>
    </w:p>
    <w:p w:rsidR="003A648D" w:rsidRPr="003A648D" w:rsidRDefault="003A648D" w:rsidP="003A648D">
      <w:pPr>
        <w:widowControl w:val="0"/>
        <w:numPr>
          <w:ilvl w:val="0"/>
          <w:numId w:val="11"/>
        </w:numPr>
        <w:shd w:val="clear" w:color="auto" w:fill="FFFFFF"/>
        <w:tabs>
          <w:tab w:val="left" w:pos="1080"/>
        </w:tabs>
        <w:autoSpaceDE w:val="0"/>
        <w:autoSpaceDN w:val="0"/>
        <w:adjustRightInd w:val="0"/>
        <w:spacing w:after="0"/>
        <w:ind w:left="71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Ciągłe uobecnianie Ofiary Chrystusa.</w:t>
      </w:r>
    </w:p>
    <w:p w:rsidR="003A648D" w:rsidRPr="003A648D" w:rsidRDefault="003A648D" w:rsidP="003A648D">
      <w:pPr>
        <w:widowControl w:val="0"/>
        <w:numPr>
          <w:ilvl w:val="0"/>
          <w:numId w:val="11"/>
        </w:numPr>
        <w:shd w:val="clear" w:color="auto" w:fill="FFFFFF"/>
        <w:tabs>
          <w:tab w:val="left" w:pos="1080"/>
        </w:tabs>
        <w:autoSpaceDE w:val="0"/>
        <w:autoSpaceDN w:val="0"/>
        <w:adjustRightInd w:val="0"/>
        <w:spacing w:after="0"/>
        <w:ind w:left="71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Cud przeistoczenia.</w:t>
      </w:r>
    </w:p>
    <w:p w:rsidR="003A648D" w:rsidRPr="003A648D" w:rsidRDefault="003A648D" w:rsidP="003A648D">
      <w:pPr>
        <w:widowControl w:val="0"/>
        <w:numPr>
          <w:ilvl w:val="0"/>
          <w:numId w:val="11"/>
        </w:numPr>
        <w:shd w:val="clear" w:color="auto" w:fill="FFFFFF"/>
        <w:tabs>
          <w:tab w:val="left" w:pos="1080"/>
        </w:tabs>
        <w:autoSpaceDE w:val="0"/>
        <w:autoSpaceDN w:val="0"/>
        <w:adjustRightInd w:val="0"/>
        <w:spacing w:after="0"/>
        <w:ind w:left="71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Najważniejsza - nie z biegu - przygotowanie do Mszy św. i pełnionej funkcji</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Pełne uczestnictwo we Mszy św.</w:t>
      </w:r>
    </w:p>
    <w:p w:rsidR="003A648D" w:rsidRPr="003A648D" w:rsidRDefault="003A648D" w:rsidP="003A648D">
      <w:pPr>
        <w:widowControl w:val="0"/>
        <w:numPr>
          <w:ilvl w:val="0"/>
          <w:numId w:val="12"/>
        </w:numPr>
        <w:shd w:val="clear" w:color="auto" w:fill="FFFFFF"/>
        <w:tabs>
          <w:tab w:val="left" w:pos="1094"/>
        </w:tabs>
        <w:autoSpaceDE w:val="0"/>
        <w:autoSpaceDN w:val="0"/>
        <w:adjustRightInd w:val="0"/>
        <w:spacing w:after="0"/>
        <w:ind w:left="7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Kiedy ma miejsce pełne uczestnictwo w Eucharystii?</w:t>
      </w:r>
    </w:p>
    <w:p w:rsidR="003A648D" w:rsidRPr="003A648D" w:rsidRDefault="003A648D" w:rsidP="003A648D">
      <w:pPr>
        <w:widowControl w:val="0"/>
        <w:numPr>
          <w:ilvl w:val="0"/>
          <w:numId w:val="12"/>
        </w:numPr>
        <w:shd w:val="clear" w:color="auto" w:fill="FFFFFF"/>
        <w:tabs>
          <w:tab w:val="left" w:pos="1094"/>
        </w:tabs>
        <w:autoSpaceDE w:val="0"/>
        <w:autoSpaceDN w:val="0"/>
        <w:adjustRightInd w:val="0"/>
        <w:spacing w:after="0"/>
        <w:ind w:left="7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Warunki pełnego uczestnictwa.</w:t>
      </w:r>
    </w:p>
    <w:p w:rsidR="003A648D" w:rsidRPr="003A648D" w:rsidRDefault="003A648D" w:rsidP="003A648D">
      <w:pPr>
        <w:widowControl w:val="0"/>
        <w:numPr>
          <w:ilvl w:val="0"/>
          <w:numId w:val="12"/>
        </w:numPr>
        <w:shd w:val="clear" w:color="auto" w:fill="FFFFFF"/>
        <w:tabs>
          <w:tab w:val="left" w:pos="1094"/>
        </w:tabs>
        <w:autoSpaceDE w:val="0"/>
        <w:autoSpaceDN w:val="0"/>
        <w:adjustRightInd w:val="0"/>
        <w:spacing w:after="0"/>
        <w:ind w:left="7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Co człowiek traci, gdy nie przystępuje do Sakramentu Eucharystii?</w:t>
      </w:r>
    </w:p>
    <w:p w:rsidR="003A648D" w:rsidRPr="003A648D" w:rsidRDefault="003A648D" w:rsidP="003A648D">
      <w:pPr>
        <w:widowControl w:val="0"/>
        <w:numPr>
          <w:ilvl w:val="0"/>
          <w:numId w:val="12"/>
        </w:numPr>
        <w:shd w:val="clear" w:color="auto" w:fill="FFFFFF"/>
        <w:tabs>
          <w:tab w:val="left" w:pos="1094"/>
        </w:tabs>
        <w:autoSpaceDE w:val="0"/>
        <w:autoSpaceDN w:val="0"/>
        <w:adjustRightInd w:val="0"/>
        <w:spacing w:after="0"/>
        <w:ind w:left="7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Owoce przyjmowania Pana Jezusa w Komunii św.</w:t>
      </w:r>
    </w:p>
    <w:p w:rsidR="003A648D" w:rsidRPr="003A648D" w:rsidRDefault="003A648D" w:rsidP="003A648D">
      <w:pPr>
        <w:widowControl w:val="0"/>
        <w:numPr>
          <w:ilvl w:val="0"/>
          <w:numId w:val="12"/>
        </w:numPr>
        <w:shd w:val="clear" w:color="auto" w:fill="FFFFFF"/>
        <w:tabs>
          <w:tab w:val="left" w:pos="1094"/>
        </w:tabs>
        <w:autoSpaceDE w:val="0"/>
        <w:autoSpaceDN w:val="0"/>
        <w:adjustRightInd w:val="0"/>
        <w:spacing w:after="0"/>
        <w:ind w:left="7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Post eucharystyczny i j ego znaczenie.</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Sakrament pojednania w życiu lektora.</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Po co przebaczenie?</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rozgrzeszenie przez pośrednictwo kapłana?</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Jakie owoce rodzą się z dobrej spowiedzi?</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Od czego zależy skuteczność sakramentu pojednania?</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Rola spowiedzi w kształtowaniu sumienia.</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Jak często spowiadać się?</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regularna spowiedź?</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Przygotowanie do spowiedzi - rachunek sumienia.</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Konkretne postanowienie poprawy.</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Spowiedź (grzechy ciężkie, lekkie, wady, zaniedbanie dobra).</w:t>
      </w:r>
    </w:p>
    <w:p w:rsidR="003A648D" w:rsidRPr="003A648D" w:rsidRDefault="003A648D" w:rsidP="003A648D">
      <w:pPr>
        <w:widowControl w:val="0"/>
        <w:numPr>
          <w:ilvl w:val="0"/>
          <w:numId w:val="13"/>
        </w:numPr>
        <w:shd w:val="clear" w:color="auto" w:fill="FFFFFF"/>
        <w:tabs>
          <w:tab w:val="left" w:pos="1109"/>
        </w:tabs>
        <w:autoSpaceDE w:val="0"/>
        <w:autoSpaceDN w:val="0"/>
        <w:adjustRightInd w:val="0"/>
        <w:spacing w:after="0"/>
        <w:ind w:left="74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te same grzechy?</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Modlitwa w życiu lektora (modlitwa Pismem św.).</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Czym jest modlitwa?</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Owoce modlitwy.</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rano i wieczorem?</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Różne formy modlitwy.</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Modlitwa wspólnotowa i osobista.</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Na czym polega modlitwa Pismem św. - dlaczego ważna dla lektora?</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Postawa na modlitwie.</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Wyciszenie i skupienie.</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Poświęcenie czasu na modlitwę.</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Wzajemna zależność między modlitwą a wiarą.</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 jaki sposób modlitwa może wpływać na życie?</w:t>
      </w:r>
    </w:p>
    <w:p w:rsidR="003A648D" w:rsidRPr="003A648D" w:rsidRDefault="003A648D" w:rsidP="003A648D">
      <w:pPr>
        <w:widowControl w:val="0"/>
        <w:numPr>
          <w:ilvl w:val="1"/>
          <w:numId w:val="14"/>
        </w:numPr>
        <w:shd w:val="clear" w:color="auto" w:fill="FFFFFF"/>
        <w:tabs>
          <w:tab w:val="num" w:pos="1134"/>
        </w:tabs>
        <w:autoSpaceDE w:val="0"/>
        <w:autoSpaceDN w:val="0"/>
        <w:adjustRightInd w:val="0"/>
        <w:spacing w:after="0"/>
        <w:ind w:left="113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Skutki braku modlitwy w życiu lektora.</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Czy dobrze czynię, że wierzę?</w:t>
      </w:r>
    </w:p>
    <w:p w:rsidR="003A648D" w:rsidRPr="003A648D" w:rsidRDefault="003A648D" w:rsidP="003A648D">
      <w:pPr>
        <w:widowControl w:val="0"/>
        <w:numPr>
          <w:ilvl w:val="0"/>
          <w:numId w:val="15"/>
        </w:numPr>
        <w:shd w:val="clear" w:color="auto" w:fill="FFFFFF"/>
        <w:tabs>
          <w:tab w:val="left" w:pos="1085"/>
        </w:tabs>
        <w:autoSpaceDE w:val="0"/>
        <w:autoSpaceDN w:val="0"/>
        <w:adjustRightInd w:val="0"/>
        <w:spacing w:after="0"/>
        <w:ind w:left="73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Różnica między człowiekiem wierzącym a niewierzącym.</w:t>
      </w:r>
    </w:p>
    <w:p w:rsidR="003A648D" w:rsidRPr="003A648D" w:rsidRDefault="003A648D" w:rsidP="003A648D">
      <w:pPr>
        <w:widowControl w:val="0"/>
        <w:numPr>
          <w:ilvl w:val="0"/>
          <w:numId w:val="15"/>
        </w:numPr>
        <w:shd w:val="clear" w:color="auto" w:fill="FFFFFF"/>
        <w:tabs>
          <w:tab w:val="left" w:pos="1085"/>
        </w:tabs>
        <w:autoSpaceDE w:val="0"/>
        <w:autoSpaceDN w:val="0"/>
        <w:adjustRightInd w:val="0"/>
        <w:spacing w:after="0"/>
        <w:ind w:left="73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Myślenie człowieka wierzącego.</w:t>
      </w:r>
    </w:p>
    <w:p w:rsidR="003A648D" w:rsidRPr="003A648D" w:rsidRDefault="003A648D" w:rsidP="003A648D">
      <w:pPr>
        <w:widowControl w:val="0"/>
        <w:numPr>
          <w:ilvl w:val="0"/>
          <w:numId w:val="15"/>
        </w:numPr>
        <w:shd w:val="clear" w:color="auto" w:fill="FFFFFF"/>
        <w:tabs>
          <w:tab w:val="left" w:pos="1085"/>
        </w:tabs>
        <w:autoSpaceDE w:val="0"/>
        <w:autoSpaceDN w:val="0"/>
        <w:adjustRightInd w:val="0"/>
        <w:spacing w:after="0"/>
        <w:ind w:left="73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Związek wiary z życiem.</w:t>
      </w:r>
    </w:p>
    <w:p w:rsidR="003A648D" w:rsidRPr="003A648D" w:rsidRDefault="003A648D" w:rsidP="003A648D">
      <w:pPr>
        <w:widowControl w:val="0"/>
        <w:numPr>
          <w:ilvl w:val="0"/>
          <w:numId w:val="15"/>
        </w:numPr>
        <w:shd w:val="clear" w:color="auto" w:fill="FFFFFF"/>
        <w:tabs>
          <w:tab w:val="left" w:pos="1085"/>
        </w:tabs>
        <w:autoSpaceDE w:val="0"/>
        <w:autoSpaceDN w:val="0"/>
        <w:adjustRightInd w:val="0"/>
        <w:spacing w:after="0"/>
        <w:ind w:left="73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Czy mam jakikolwiek wpływ na to, czy wierzę i jak wierzę?</w:t>
      </w:r>
    </w:p>
    <w:p w:rsidR="003A648D" w:rsidRPr="003A648D" w:rsidRDefault="003A648D" w:rsidP="003A648D">
      <w:pPr>
        <w:widowControl w:val="0"/>
        <w:numPr>
          <w:ilvl w:val="0"/>
          <w:numId w:val="15"/>
        </w:numPr>
        <w:shd w:val="clear" w:color="auto" w:fill="FFFFFF"/>
        <w:tabs>
          <w:tab w:val="left" w:pos="1085"/>
        </w:tabs>
        <w:autoSpaceDE w:val="0"/>
        <w:autoSpaceDN w:val="0"/>
        <w:adjustRightInd w:val="0"/>
        <w:spacing w:after="0"/>
        <w:ind w:left="73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Owoce wiary.</w:t>
      </w:r>
    </w:p>
    <w:p w:rsidR="003A648D" w:rsidRPr="003A648D" w:rsidRDefault="003A648D" w:rsidP="003A648D">
      <w:pPr>
        <w:widowControl w:val="0"/>
        <w:numPr>
          <w:ilvl w:val="0"/>
          <w:numId w:val="15"/>
        </w:numPr>
        <w:shd w:val="clear" w:color="auto" w:fill="FFFFFF"/>
        <w:tabs>
          <w:tab w:val="left" w:pos="1085"/>
        </w:tabs>
        <w:autoSpaceDE w:val="0"/>
        <w:autoSpaceDN w:val="0"/>
        <w:adjustRightInd w:val="0"/>
        <w:spacing w:after="0"/>
        <w:ind w:left="73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nasza religia jest prawdziwa?</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Co mnie przekonuje, że Bóg istnieje?</w:t>
      </w:r>
    </w:p>
    <w:p w:rsidR="003A648D" w:rsidRPr="003A648D" w:rsidRDefault="003A648D" w:rsidP="003A648D">
      <w:pPr>
        <w:widowControl w:val="0"/>
        <w:numPr>
          <w:ilvl w:val="0"/>
          <w:numId w:val="16"/>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Czy to w ogóle jest sprawa rozumu?</w:t>
      </w:r>
    </w:p>
    <w:p w:rsidR="003A648D" w:rsidRPr="003A648D" w:rsidRDefault="003A648D" w:rsidP="003A648D">
      <w:pPr>
        <w:widowControl w:val="0"/>
        <w:numPr>
          <w:ilvl w:val="0"/>
          <w:numId w:val="16"/>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Precyzja stworzonego świata:</w:t>
      </w:r>
    </w:p>
    <w:p w:rsidR="003A648D" w:rsidRPr="003A648D" w:rsidRDefault="003A648D" w:rsidP="003A648D">
      <w:pPr>
        <w:widowControl w:val="0"/>
        <w:numPr>
          <w:ilvl w:val="0"/>
          <w:numId w:val="17"/>
        </w:numPr>
        <w:shd w:val="clear" w:color="auto" w:fill="FFFFFF"/>
        <w:tabs>
          <w:tab w:val="left" w:pos="1459"/>
        </w:tabs>
        <w:autoSpaceDE w:val="0"/>
        <w:autoSpaceDN w:val="0"/>
        <w:adjustRightInd w:val="0"/>
        <w:spacing w:after="0"/>
        <w:ind w:left="111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prawa przyrody</w:t>
      </w:r>
    </w:p>
    <w:p w:rsidR="003A648D" w:rsidRPr="003A648D" w:rsidRDefault="003A648D" w:rsidP="003A648D">
      <w:pPr>
        <w:widowControl w:val="0"/>
        <w:numPr>
          <w:ilvl w:val="0"/>
          <w:numId w:val="17"/>
        </w:numPr>
        <w:shd w:val="clear" w:color="auto" w:fill="FFFFFF"/>
        <w:tabs>
          <w:tab w:val="left" w:pos="1459"/>
        </w:tabs>
        <w:autoSpaceDE w:val="0"/>
        <w:autoSpaceDN w:val="0"/>
        <w:adjustRightInd w:val="0"/>
        <w:spacing w:after="0"/>
        <w:ind w:left="111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człowiek nie może do końca poznać świata; musiał uczynić go Ktoś większy.</w:t>
      </w:r>
    </w:p>
    <w:p w:rsidR="003A648D" w:rsidRPr="003A648D" w:rsidRDefault="003A648D" w:rsidP="003A648D">
      <w:pPr>
        <w:widowControl w:val="0"/>
        <w:numPr>
          <w:ilvl w:val="0"/>
          <w:numId w:val="18"/>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Piękno i potęga przyrody.</w:t>
      </w:r>
    </w:p>
    <w:p w:rsidR="003A648D" w:rsidRPr="003A648D" w:rsidRDefault="003A648D" w:rsidP="003A648D">
      <w:pPr>
        <w:widowControl w:val="0"/>
        <w:numPr>
          <w:ilvl w:val="0"/>
          <w:numId w:val="18"/>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Wszystko ma swój początek; świat może mieć początek tylko w Bogu.</w:t>
      </w:r>
    </w:p>
    <w:p w:rsidR="003A648D" w:rsidRPr="003A648D" w:rsidRDefault="003A648D" w:rsidP="003A648D">
      <w:pPr>
        <w:widowControl w:val="0"/>
        <w:numPr>
          <w:ilvl w:val="0"/>
          <w:numId w:val="18"/>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Wielu ludzi oddało życie za wiarę w Boga - to nie może być bezpodstawny wymysł.</w:t>
      </w:r>
    </w:p>
    <w:p w:rsidR="003A648D" w:rsidRPr="003A648D" w:rsidRDefault="003A648D" w:rsidP="003A648D">
      <w:pPr>
        <w:widowControl w:val="0"/>
        <w:numPr>
          <w:ilvl w:val="0"/>
          <w:numId w:val="18"/>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Przykłady działania Boga w życiu człowieka, także w moim.</w:t>
      </w:r>
    </w:p>
    <w:p w:rsidR="003A648D" w:rsidRPr="003A648D" w:rsidRDefault="003A648D" w:rsidP="003A648D">
      <w:pPr>
        <w:widowControl w:val="0"/>
        <w:numPr>
          <w:ilvl w:val="0"/>
          <w:numId w:val="18"/>
        </w:numPr>
        <w:shd w:val="clear" w:color="auto" w:fill="FFFFFF"/>
        <w:tabs>
          <w:tab w:val="left" w:pos="1094"/>
        </w:tabs>
        <w:autoSpaceDE w:val="0"/>
        <w:autoSpaceDN w:val="0"/>
        <w:adjustRightInd w:val="0"/>
        <w:spacing w:after="0"/>
        <w:ind w:left="739"/>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Czy przez sam rozum, bez wiary, człowiek może dojść do stwierdzenia, że Bóg istnieje?</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Praca nad sobą.</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Dlaczego mam nad sobą pracować?</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Cele pracy nad sobą.</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Centrum odniesienia-nie j a, tylko Bóg.</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Na czym polega praca nad sobą?</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Co mogę osiągnąć dzięki samowychowaniu?</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Rola sakramentów św. w pracy nad sobą.</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Znaczenie codziennego rachunku sumienia w samowychowaniu.</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Co stracę, jeśli nie będę nad sobą pracować?</w:t>
      </w:r>
    </w:p>
    <w:p w:rsidR="003A648D" w:rsidRPr="003A648D" w:rsidRDefault="003A648D" w:rsidP="003A648D">
      <w:pPr>
        <w:widowControl w:val="0"/>
        <w:numPr>
          <w:ilvl w:val="0"/>
          <w:numId w:val="19"/>
        </w:numPr>
        <w:shd w:val="clear" w:color="auto" w:fill="FFFFFF"/>
        <w:tabs>
          <w:tab w:val="left" w:pos="1109"/>
        </w:tabs>
        <w:autoSpaceDE w:val="0"/>
        <w:autoSpaceDN w:val="0"/>
        <w:adjustRightInd w:val="0"/>
        <w:spacing w:after="0"/>
        <w:ind w:left="754"/>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Praca nad sobą na różnych płaszczyznach - religijnej, moralnej, intelektualnej, fizycznej.</w:t>
      </w:r>
    </w:p>
    <w:p w:rsidR="003A648D" w:rsidRPr="003A648D" w:rsidRDefault="003A648D" w:rsidP="003A648D">
      <w:pPr>
        <w:pStyle w:val="Nagwek8"/>
        <w:keepLines w:val="0"/>
        <w:widowControl w:val="0"/>
        <w:shd w:val="clear" w:color="auto" w:fill="FFFFFF"/>
        <w:tabs>
          <w:tab w:val="num" w:pos="1080"/>
        </w:tabs>
        <w:autoSpaceDE w:val="0"/>
        <w:autoSpaceDN w:val="0"/>
        <w:adjustRightInd w:val="0"/>
        <w:spacing w:before="0"/>
        <w:ind w:left="1080" w:hanging="720"/>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Potrzeba i znaczenie świadczenia o Chrystusie.</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Prywatność wiary-w jakim znaczeniu?</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1128" w:hanging="36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Wpływ świadectwa innych ludzi na moją wiarę (rodzice, kapłani, nauczyciele, rówieśnicy).</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Świadczenie słowem - kiedy i w jaki sposób?</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Świadczenie postawą.</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Spójność słów i czynów.</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Chrześcijaninem jestem zawsze i w każdej sytuacji - nie tylko w kościele.</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Odpowiedzialność za osoby, z którymi spotykam się.</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Czy świat, w którym każdy słyszał już o Chrystusie, potrzebuje świadectwa wiary?</w:t>
      </w:r>
    </w:p>
    <w:p w:rsidR="003A648D" w:rsidRPr="003A648D" w:rsidRDefault="003A648D" w:rsidP="003A648D">
      <w:pPr>
        <w:widowControl w:val="0"/>
        <w:numPr>
          <w:ilvl w:val="0"/>
          <w:numId w:val="20"/>
        </w:numPr>
        <w:shd w:val="clear" w:color="auto" w:fill="FFFFFF"/>
        <w:tabs>
          <w:tab w:val="left" w:pos="1128"/>
        </w:tabs>
        <w:autoSpaceDE w:val="0"/>
        <w:autoSpaceDN w:val="0"/>
        <w:adjustRightInd w:val="0"/>
        <w:spacing w:after="0"/>
        <w:ind w:left="768"/>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Autorytet lektora wśród młodszych ministrantów.</w:t>
      </w:r>
    </w:p>
    <w:p w:rsidR="003A648D" w:rsidRPr="003A648D" w:rsidRDefault="003A648D" w:rsidP="003A648D">
      <w:pPr>
        <w:jc w:val="both"/>
        <w:rPr>
          <w:rFonts w:ascii="Times New Roman" w:hAnsi="Times New Roman" w:cs="Times New Roman"/>
          <w:color w:val="000000" w:themeColor="text1"/>
          <w:sz w:val="24"/>
          <w:szCs w:val="24"/>
        </w:rPr>
      </w:pPr>
    </w:p>
    <w:p w:rsidR="003A648D" w:rsidRPr="003A648D" w:rsidRDefault="003A648D" w:rsidP="003A648D">
      <w:pPr>
        <w:pStyle w:val="NormalnyWeb"/>
        <w:spacing w:line="276" w:lineRule="auto"/>
        <w:jc w:val="both"/>
        <w:rPr>
          <w:rStyle w:val="Pogrubienie"/>
          <w:color w:val="000000" w:themeColor="text1"/>
        </w:rPr>
      </w:pPr>
      <w:r w:rsidRPr="003A648D">
        <w:rPr>
          <w:color w:val="000000" w:themeColor="text1"/>
        </w:rPr>
        <w:t xml:space="preserve">W Polsce używamy dwóch nazw na określenie czytających słowo Boże w zgromadzeniu liturgicznym: lektor i ministrant słowa Bożego. Dokumenty Kościoła pozwalają bowiem na to, aby wierni nie będący ustanowionymi lektorami, po odpowiednim przygotowaniu czytali Pismo św. w czasie liturgii. Taka też stała się powszechna praktyka w parafiach, przy czym najczęściej tych ludzi nazywa się lektorami. W rzeczywistości nie spełniają oni warunków określonych przez </w:t>
      </w:r>
      <w:r w:rsidRPr="003A648D">
        <w:rPr>
          <w:rStyle w:val="Uwydatnienie"/>
          <w:color w:val="000000" w:themeColor="text1"/>
        </w:rPr>
        <w:t xml:space="preserve">Ministeria </w:t>
      </w:r>
      <w:proofErr w:type="spellStart"/>
      <w:r w:rsidRPr="003A648D">
        <w:rPr>
          <w:rStyle w:val="Uwydatnienie"/>
          <w:color w:val="000000" w:themeColor="text1"/>
        </w:rPr>
        <w:t>quaedam</w:t>
      </w:r>
      <w:proofErr w:type="spellEnd"/>
      <w:r w:rsidRPr="003A648D">
        <w:rPr>
          <w:color w:val="000000" w:themeColor="text1"/>
        </w:rPr>
        <w:t xml:space="preserve">; dlatego wskazane jest nazywać ich ministrantami Słowa Bożego, aczkolwiek Dyrektorium Duszpasterstwa Służby liturgicznej z 2008r. stosuje je zamiennie. List apostolski papieża Pawła VI tak określa zadania lektora i warunki dopuszczenia go do tej posługi: </w:t>
      </w:r>
      <w:r w:rsidRPr="003A648D">
        <w:rPr>
          <w:rStyle w:val="Uwydatnienie"/>
          <w:color w:val="000000" w:themeColor="text1"/>
        </w:rPr>
        <w:t xml:space="preserve">Lektora ustanawia się dla spełniania funkcji, która jest jego funkcją właściwą, tzn. dla czytania słowa Bożego w czasie zgromadzenia liturgicznego (nie </w:t>
      </w:r>
      <w:r w:rsidRPr="003A648D">
        <w:rPr>
          <w:rStyle w:val="Uwydatnienie"/>
          <w:color w:val="000000" w:themeColor="text1"/>
        </w:rPr>
        <w:lastRenderedPageBreak/>
        <w:t>zaś Ewangelii) w czasie mszy św. i innych obrzędów świętych, a w razie braku kantora może on recytować psalm między czytaniami, zapowiadać intencje modlitwy powszechnej, jeśli nie ma diakona lub kantora, kierować śpiewem, i uczestnictwem wiernych, przygotowywać wiernych do godnego przyjmowania sakramentów. Może też - jeśli zachodzi potrzeba - odpowiednio przygotować innych wiernych, by potem - na mocy czasowego zlecenia - czytali Pismo św. podczas czynności liturgicznych. Aby zaś w sposób bardziej właściwy i doskonały spełniał te funkcje, powinien on ustawicznie rozważać Pismo święte.</w:t>
      </w:r>
      <w:r w:rsidRPr="003A648D">
        <w:rPr>
          <w:i/>
          <w:iCs/>
          <w:color w:val="000000" w:themeColor="text1"/>
        </w:rPr>
        <w:br/>
      </w:r>
      <w:r w:rsidRPr="003A648D">
        <w:rPr>
          <w:rStyle w:val="Uwydatnienie"/>
          <w:color w:val="000000" w:themeColor="text1"/>
        </w:rPr>
        <w:t>Lektor, świadomy przyjętego obowiązku, powinien dokładać wszelkich starań i stosować wszystkie odpowiednie sposoby dążąc do coraz większej, i żywszej miłości oraz znajomości Pisma św., przez co stanie się doskonalszym uczniem Pana</w:t>
      </w:r>
      <w:r w:rsidRPr="003A648D">
        <w:rPr>
          <w:color w:val="000000" w:themeColor="text1"/>
        </w:rPr>
        <w:t>.</w:t>
      </w:r>
      <w:r w:rsidRPr="003A648D">
        <w:rPr>
          <w:color w:val="000000" w:themeColor="text1"/>
        </w:rPr>
        <w:br/>
        <w:t>Dalej dokument podaje warunki dopuszczające do tej posługi.</w:t>
      </w:r>
      <w:r w:rsidRPr="003A648D">
        <w:rPr>
          <w:color w:val="000000" w:themeColor="text1"/>
        </w:rPr>
        <w:br/>
      </w:r>
      <w:r w:rsidRPr="003A648D">
        <w:rPr>
          <w:color w:val="000000" w:themeColor="text1"/>
        </w:rPr>
        <w:br/>
      </w:r>
      <w:r w:rsidRPr="003A648D">
        <w:rPr>
          <w:rStyle w:val="Pogrubienie"/>
          <w:color w:val="000000" w:themeColor="text1"/>
        </w:rPr>
        <w:t xml:space="preserve">Troska o </w:t>
      </w:r>
      <w:r w:rsidR="00E63A89">
        <w:rPr>
          <w:rStyle w:val="Pogrubienie"/>
          <w:color w:val="000000" w:themeColor="text1"/>
        </w:rPr>
        <w:t>E</w:t>
      </w:r>
      <w:r w:rsidRPr="003A648D">
        <w:rPr>
          <w:rStyle w:val="Pogrubienie"/>
          <w:color w:val="000000" w:themeColor="text1"/>
        </w:rPr>
        <w:t>wangeliarz i lekcjonarz</w:t>
      </w:r>
      <w:r w:rsidRPr="003A648D">
        <w:rPr>
          <w:color w:val="000000" w:themeColor="text1"/>
        </w:rPr>
        <w:br/>
      </w:r>
      <w:r w:rsidRPr="003A648D">
        <w:rPr>
          <w:color w:val="000000" w:themeColor="text1"/>
        </w:rPr>
        <w:br/>
        <w:t>Ewangeliarz jest najbardziej godną szacunku księgą liturgiczną. W czasie liturgii otaczana jest szczególnym szacunkiem - jest uroczyście niesiona w procesji, okadzana przed odczytaniem Ewangelii, ucałowana po zakończeniu czytania.</w:t>
      </w:r>
      <w:r w:rsidRPr="003A648D">
        <w:rPr>
          <w:color w:val="000000" w:themeColor="text1"/>
        </w:rPr>
        <w:br/>
        <w:t>Księga Ewangelii, z której odczytuje się Ewangelię w czasie liturgii, powinna być ozdobnie oprawiona i używana tylko do tego celu. Osobną księgą jest lekcjonarz, z którego wykonujemy wszystkie czytania poza Ewangelią. Troska o ewangeliarz i lekcjonarz należy w pierwszej mierze do kapłanów i diakonów. Jednak lektorzy i ministranci słowa Bożego dbają także o to, aby księgi te były odpowiednio ułożone, i znajdowały się na właściwym miejscu. Zawsze też otaczają je wielkim szacunkiem.</w:t>
      </w:r>
      <w:r w:rsidRPr="003A648D">
        <w:rPr>
          <w:color w:val="000000" w:themeColor="text1"/>
        </w:rPr>
        <w:br/>
      </w:r>
      <w:r w:rsidRPr="003A648D">
        <w:rPr>
          <w:color w:val="000000" w:themeColor="text1"/>
        </w:rPr>
        <w:br/>
      </w:r>
      <w:r w:rsidRPr="003A648D">
        <w:rPr>
          <w:rStyle w:val="Pogrubienie"/>
          <w:color w:val="000000" w:themeColor="text1"/>
        </w:rPr>
        <w:t>Poprawność pełnienia posługi</w:t>
      </w:r>
    </w:p>
    <w:p w:rsidR="003A648D" w:rsidRPr="003A648D" w:rsidRDefault="00ED7EED" w:rsidP="003A648D">
      <w:pPr>
        <w:pStyle w:val="Lista2"/>
        <w:spacing w:line="276" w:lineRule="auto"/>
        <w:ind w:left="0" w:firstLine="0"/>
        <w:jc w:val="both"/>
        <w:rPr>
          <w:color w:val="000000" w:themeColor="text1"/>
          <w:sz w:val="24"/>
          <w:szCs w:val="24"/>
        </w:rPr>
      </w:pPr>
      <w:r>
        <w:rPr>
          <w:b/>
          <w:color w:val="000000" w:themeColor="text1"/>
          <w:sz w:val="24"/>
          <w:szCs w:val="24"/>
        </w:rPr>
        <w:t>[</w:t>
      </w:r>
      <w:r w:rsidR="003A648D" w:rsidRPr="003A648D">
        <w:rPr>
          <w:b/>
          <w:color w:val="000000" w:themeColor="text1"/>
          <w:sz w:val="24"/>
          <w:szCs w:val="24"/>
        </w:rPr>
        <w:t>Ukłon</w:t>
      </w:r>
      <w:r w:rsidR="003A648D" w:rsidRPr="003A648D">
        <w:rPr>
          <w:color w:val="000000" w:themeColor="text1"/>
          <w:sz w:val="24"/>
          <w:szCs w:val="24"/>
        </w:rPr>
        <w:t xml:space="preserve"> wyraża uszanowanie i cześć oddawaną osobom lub ich wyobrażeniom.</w:t>
      </w:r>
    </w:p>
    <w:p w:rsidR="003A648D" w:rsidRPr="003A648D" w:rsidRDefault="003A648D" w:rsidP="003A648D">
      <w:pPr>
        <w:pStyle w:val="Lista-kontynuacja2"/>
        <w:spacing w:line="276" w:lineRule="auto"/>
        <w:ind w:left="0"/>
        <w:jc w:val="both"/>
        <w:rPr>
          <w:color w:val="000000" w:themeColor="text1"/>
          <w:sz w:val="24"/>
          <w:szCs w:val="24"/>
        </w:rPr>
      </w:pPr>
      <w:r w:rsidRPr="003A648D">
        <w:rPr>
          <w:color w:val="000000" w:themeColor="text1"/>
          <w:sz w:val="24"/>
          <w:szCs w:val="24"/>
        </w:rPr>
        <w:t>Rozróżnia się dwa rodzaje ukłonów: pochylenie głowy i pochylenie ciała.</w:t>
      </w:r>
    </w:p>
    <w:p w:rsidR="003A648D" w:rsidRPr="003A648D" w:rsidRDefault="003A648D" w:rsidP="003A648D">
      <w:pPr>
        <w:pStyle w:val="Lista3"/>
        <w:numPr>
          <w:ilvl w:val="0"/>
          <w:numId w:val="10"/>
        </w:numPr>
        <w:tabs>
          <w:tab w:val="clear" w:pos="1065"/>
        </w:tabs>
        <w:spacing w:line="276" w:lineRule="auto"/>
        <w:ind w:left="0" w:firstLine="0"/>
        <w:jc w:val="both"/>
        <w:rPr>
          <w:color w:val="000000" w:themeColor="text1"/>
          <w:sz w:val="24"/>
          <w:szCs w:val="24"/>
        </w:rPr>
      </w:pPr>
      <w:r w:rsidRPr="003A648D">
        <w:rPr>
          <w:color w:val="000000" w:themeColor="text1"/>
          <w:sz w:val="24"/>
          <w:szCs w:val="24"/>
        </w:rPr>
        <w:t xml:space="preserve">Pochylenie głowy wykonuje się, wymawiając razem imiona trzech Osób Boskich, imię Jezusa, Najświętszej Maryi Panny i świętego, na cześć którego sprawuje się Mszę albo Liturgię Godzin; </w:t>
      </w:r>
    </w:p>
    <w:p w:rsidR="003A648D" w:rsidRPr="003A648D" w:rsidRDefault="003A648D" w:rsidP="003A648D">
      <w:pPr>
        <w:pStyle w:val="NormalnyWeb"/>
        <w:spacing w:line="276" w:lineRule="auto"/>
        <w:jc w:val="both"/>
        <w:rPr>
          <w:color w:val="000000" w:themeColor="text1"/>
        </w:rPr>
      </w:pPr>
      <w:r w:rsidRPr="003A648D">
        <w:rPr>
          <w:color w:val="000000" w:themeColor="text1"/>
        </w:rPr>
        <w:t>Pochylenie ciała, czyli głęboki ukłon, wykonuje się: przed ołtarzem, jeśli nie ma na nim tabernakulum z Najświętszym Sakramentem; przed biskupem – przed jego okadzeniem i po okadzeniu, jak to jest powiedziane niżej w numerze 91; ilekroć jest to wyraźnie nakazane w różnych księgach liturgicznych (ceremoniał liturgicznej posługi biskupów nr 68).]</w:t>
      </w:r>
      <w:r w:rsidRPr="003A648D">
        <w:rPr>
          <w:color w:val="000000" w:themeColor="text1"/>
        </w:rPr>
        <w:br/>
      </w:r>
      <w:r w:rsidRPr="003A648D">
        <w:rPr>
          <w:color w:val="000000" w:themeColor="text1"/>
        </w:rPr>
        <w:br/>
        <w:t xml:space="preserve">Jeżeli nie ma diakona, lektor niesie ewangeliarz w procesji wejścia. Trzyma go na wysokości twarzy lub nieco wyżej, ujmując u dołu obydwiema rękami. Idzie na końcu procesji, przed celebransem (i koncelebransami). Idąc z księgą Ewangelii nie przyklęka. Po dojściu do ołtarza, kładzie ewangeliarz na środku i zajmuje swoje miejsce. Do czytania podchodzi z rękami złożonymi. Najpierw robi pokłon ciała w stronę ołtarza (chyba że liturgii przewodniczy biskup, wtedy oddaje pokłon w stronę </w:t>
      </w:r>
      <w:proofErr w:type="spellStart"/>
      <w:r w:rsidRPr="003A648D">
        <w:rPr>
          <w:color w:val="000000" w:themeColor="text1"/>
        </w:rPr>
        <w:t>sedilium</w:t>
      </w:r>
      <w:proofErr w:type="spellEnd"/>
      <w:r w:rsidRPr="003A648D">
        <w:rPr>
          <w:color w:val="000000" w:themeColor="text1"/>
        </w:rPr>
        <w:t xml:space="preserve">, na którym zasiada biskup) bez względu czy przecina linię ołtarz tabernakulum czy też jest po stronie ambony. Czytając, </w:t>
      </w:r>
      <w:r w:rsidRPr="003A648D">
        <w:rPr>
          <w:color w:val="000000" w:themeColor="text1"/>
        </w:rPr>
        <w:lastRenderedPageBreak/>
        <w:t>kładzie ręce na ambonie lub trzyma je na lekcjonarzu. Po zakończeniu czytania ponownie składa ręce i wraca na swoje miejsce.</w:t>
      </w:r>
    </w:p>
    <w:p w:rsidR="003A648D" w:rsidRPr="003A648D" w:rsidRDefault="003A648D" w:rsidP="003A648D">
      <w:pPr>
        <w:pStyle w:val="NormalnyWeb"/>
        <w:spacing w:line="276" w:lineRule="auto"/>
        <w:jc w:val="both"/>
        <w:rPr>
          <w:color w:val="000000" w:themeColor="text1"/>
        </w:rPr>
      </w:pPr>
      <w:r w:rsidRPr="003A648D">
        <w:rPr>
          <w:color w:val="000000" w:themeColor="text1"/>
        </w:rPr>
        <w:t>Modlitwa lektora podczas pokłonu:</w:t>
      </w:r>
    </w:p>
    <w:p w:rsidR="00E63A89" w:rsidRDefault="003A648D" w:rsidP="003A648D">
      <w:pPr>
        <w:pStyle w:val="NormalnyWeb"/>
        <w:spacing w:line="276" w:lineRule="auto"/>
        <w:jc w:val="both"/>
        <w:rPr>
          <w:rStyle w:val="Pogrubienie"/>
          <w:color w:val="000000" w:themeColor="text1"/>
        </w:rPr>
      </w:pPr>
      <w:r w:rsidRPr="003A648D">
        <w:rPr>
          <w:b/>
          <w:color w:val="000000" w:themeColor="text1"/>
        </w:rPr>
        <w:t>Panie oczyść serce usta i wargi moje abym godnie czytał słowo Boże.</w:t>
      </w:r>
      <w:r w:rsidRPr="003A648D">
        <w:rPr>
          <w:b/>
          <w:color w:val="000000" w:themeColor="text1"/>
        </w:rPr>
        <w:br/>
      </w:r>
      <w:r w:rsidRPr="003A648D">
        <w:rPr>
          <w:color w:val="000000" w:themeColor="text1"/>
        </w:rPr>
        <w:br/>
      </w:r>
    </w:p>
    <w:p w:rsidR="00E63A89" w:rsidRDefault="00E63A89" w:rsidP="003A648D">
      <w:pPr>
        <w:pStyle w:val="NormalnyWeb"/>
        <w:spacing w:line="276" w:lineRule="auto"/>
        <w:jc w:val="both"/>
        <w:rPr>
          <w:rStyle w:val="Pogrubienie"/>
          <w:color w:val="000000" w:themeColor="text1"/>
        </w:rPr>
      </w:pPr>
    </w:p>
    <w:p w:rsidR="003A648D" w:rsidRPr="003A648D" w:rsidRDefault="003A648D" w:rsidP="003A648D">
      <w:pPr>
        <w:pStyle w:val="NormalnyWeb"/>
        <w:spacing w:line="276" w:lineRule="auto"/>
        <w:jc w:val="both"/>
        <w:rPr>
          <w:color w:val="000000" w:themeColor="text1"/>
        </w:rPr>
      </w:pPr>
      <w:r w:rsidRPr="003A648D">
        <w:rPr>
          <w:rStyle w:val="Pogrubienie"/>
          <w:color w:val="000000" w:themeColor="text1"/>
        </w:rPr>
        <w:t>Uwagi dodatkowe</w:t>
      </w:r>
      <w:r w:rsidRPr="003A648D">
        <w:rPr>
          <w:color w:val="000000" w:themeColor="text1"/>
        </w:rPr>
        <w:t xml:space="preserve"> </w:t>
      </w:r>
    </w:p>
    <w:p w:rsidR="003A648D" w:rsidRPr="003A648D" w:rsidRDefault="003A648D" w:rsidP="003A648D">
      <w:pPr>
        <w:numPr>
          <w:ilvl w:val="0"/>
          <w:numId w:val="9"/>
        </w:numPr>
        <w:spacing w:before="100" w:beforeAutospacing="1" w:after="100" w:afterAutospacing="1"/>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Żadnej księgi nie niesiemy do ołtarza "pod pachą". Lekcjonarz umieszczamy wcześniej na pulpicie, jeżeli natomiast jest niesiony ewangeliarz, to tylko w sposób uroczysty.</w:t>
      </w:r>
    </w:p>
    <w:p w:rsidR="003A648D" w:rsidRPr="003A648D" w:rsidRDefault="003A648D" w:rsidP="003A648D">
      <w:pPr>
        <w:numPr>
          <w:ilvl w:val="0"/>
          <w:numId w:val="9"/>
        </w:numPr>
        <w:spacing w:before="100" w:beforeAutospacing="1" w:after="100" w:afterAutospacing="1"/>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Lekcjonarz nie może pełnić roli ewangeliarza, tzn. nie wolno go nieść uroczyście w procesji, jeżeli jest potrzebny do wykonania czytań poprzedzających Ewangelię. Lektor nigdy nie bierze ewangeliarza złożonego na ołtarzu. W razie braku specjalnego ewangeliarza, można nieść w procesji księgę Pisma Świętego i z niej odczytać Ewangelię</w:t>
      </w:r>
    </w:p>
    <w:p w:rsidR="003A648D" w:rsidRPr="003A648D" w:rsidRDefault="003A648D" w:rsidP="003A648D">
      <w:pPr>
        <w:jc w:val="both"/>
        <w:rPr>
          <w:rFonts w:ascii="Times New Roman" w:hAnsi="Times New Roman" w:cs="Times New Roman"/>
          <w:color w:val="000000" w:themeColor="text1"/>
          <w:sz w:val="24"/>
          <w:szCs w:val="24"/>
        </w:rPr>
      </w:pPr>
    </w:p>
    <w:p w:rsidR="003A648D" w:rsidRPr="00E63A89" w:rsidRDefault="003A648D" w:rsidP="003A648D">
      <w:pPr>
        <w:jc w:val="both"/>
        <w:rPr>
          <w:rFonts w:ascii="Times New Roman" w:hAnsi="Times New Roman" w:cs="Times New Roman"/>
          <w:b/>
          <w:color w:val="000000" w:themeColor="text1"/>
          <w:sz w:val="24"/>
          <w:szCs w:val="24"/>
        </w:rPr>
      </w:pPr>
      <w:r w:rsidRPr="00E63A89">
        <w:rPr>
          <w:rFonts w:ascii="Times New Roman" w:hAnsi="Times New Roman" w:cs="Times New Roman"/>
          <w:b/>
          <w:color w:val="000000" w:themeColor="text1"/>
          <w:sz w:val="24"/>
          <w:szCs w:val="24"/>
        </w:rPr>
        <w:t>Dokumenty o funkcji lektora</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Ministranci, lektorzy, komentatorzy i członkowie chóru również spełniają prawdziwą funkcję liturgiczną. Niech więc wykonują swój urząd z tak szczerą pobożnością i dokładnością, jak to przystoi wzniosłej posłudze i odpowiada słusznym wymaganiom Ludu Bożego.</w:t>
      </w:r>
      <w:r w:rsidRPr="003A648D">
        <w:rPr>
          <w:rFonts w:ascii="Times New Roman" w:hAnsi="Times New Roman" w:cs="Times New Roman"/>
          <w:color w:val="000000" w:themeColor="text1"/>
          <w:sz w:val="24"/>
          <w:szCs w:val="24"/>
        </w:rPr>
        <w:br/>
        <w:t>Należy więc starannie wychować te osoby w duchu liturgii oraz przygotować do odpowiedniego i zgodnego z przepisami wykonywania przypadających każdemu czynności (</w:t>
      </w:r>
      <w:proofErr w:type="spellStart"/>
      <w:r w:rsidRPr="003A648D">
        <w:rPr>
          <w:rFonts w:ascii="Times New Roman" w:hAnsi="Times New Roman" w:cs="Times New Roman"/>
          <w:color w:val="000000" w:themeColor="text1"/>
          <w:sz w:val="24"/>
          <w:szCs w:val="24"/>
        </w:rPr>
        <w:t>Sacrosanctum</w:t>
      </w:r>
      <w:proofErr w:type="spellEnd"/>
      <w:r w:rsidRPr="003A648D">
        <w:rPr>
          <w:rFonts w:ascii="Times New Roman" w:hAnsi="Times New Roman" w:cs="Times New Roman"/>
          <w:color w:val="000000" w:themeColor="text1"/>
          <w:sz w:val="24"/>
          <w:szCs w:val="24"/>
        </w:rPr>
        <w:t xml:space="preserve"> </w:t>
      </w:r>
      <w:proofErr w:type="spellStart"/>
      <w:r w:rsidRPr="003A648D">
        <w:rPr>
          <w:rFonts w:ascii="Times New Roman" w:hAnsi="Times New Roman" w:cs="Times New Roman"/>
          <w:color w:val="000000" w:themeColor="text1"/>
          <w:sz w:val="24"/>
          <w:szCs w:val="24"/>
        </w:rPr>
        <w:t>concillium</w:t>
      </w:r>
      <w:proofErr w:type="spellEnd"/>
      <w:r w:rsidRPr="003A648D">
        <w:rPr>
          <w:rFonts w:ascii="Times New Roman" w:hAnsi="Times New Roman" w:cs="Times New Roman"/>
          <w:color w:val="000000" w:themeColor="text1"/>
          <w:sz w:val="24"/>
          <w:szCs w:val="24"/>
        </w:rPr>
        <w:t xml:space="preserve"> 29). </w:t>
      </w:r>
      <w:r w:rsidRPr="003A648D">
        <w:rPr>
          <w:rFonts w:ascii="Times New Roman" w:hAnsi="Times New Roman" w:cs="Times New Roman"/>
          <w:color w:val="000000" w:themeColor="text1"/>
          <w:sz w:val="24"/>
          <w:szCs w:val="24"/>
        </w:rPr>
        <w:br/>
      </w:r>
    </w:p>
    <w:p w:rsidR="003A648D" w:rsidRPr="003A648D" w:rsidRDefault="003A648D" w:rsidP="003A648D">
      <w:pPr>
        <w:pStyle w:val="Nagwek4"/>
        <w:spacing w:before="450" w:after="225"/>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Wprowadzenie do Lekcjonarza (WL) nr 14, 32, 33, 45, 49, 51, 52, 54, 55</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14.</w:t>
      </w:r>
      <w:r w:rsidRPr="00E63A89">
        <w:rPr>
          <w:i/>
          <w:color w:val="000000" w:themeColor="text1"/>
        </w:rPr>
        <w:t> Sam sposób, w jaki </w:t>
      </w:r>
      <w:r w:rsidRPr="00E63A89">
        <w:rPr>
          <w:b/>
          <w:bCs/>
          <w:i/>
          <w:color w:val="000000" w:themeColor="text1"/>
        </w:rPr>
        <w:t>lektorzy czytają: głośno, wyraźnie i mądrze</w:t>
      </w:r>
      <w:r w:rsidRPr="00E63A89">
        <w:rPr>
          <w:i/>
          <w:color w:val="000000" w:themeColor="text1"/>
        </w:rPr>
        <w:t>, przyczynia się przede wszystkim do właściwego przekazania zgromadzeniu słowa Bożego przez czytania. Czytania wzięte z zatwierdzonych wydań, zgodnie z właściwością różnych języków, mogą być śpiewane, w taki jednak sposób, aby śpiew nie zaciemniał słów, lecz raczej je uwydatniał. Jeśli wypadnie śpiewać je w języku łacińskim, należy zastosować melodie podane w Porządku śpiewów mszalnych.</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33. </w:t>
      </w:r>
      <w:r w:rsidRPr="00E63A89">
        <w:rPr>
          <w:i/>
          <w:color w:val="000000" w:themeColor="text1"/>
        </w:rPr>
        <w:t xml:space="preserve">Ambona winna być odpowiednio przyozdobiona stosownie do swojej struktury na sposób stały lub zależnie od okoliczności, przynajmniej w dniach uroczystych. Ponieważ ambona jest </w:t>
      </w:r>
      <w:r w:rsidRPr="00E63A89">
        <w:rPr>
          <w:i/>
          <w:color w:val="000000" w:themeColor="text1"/>
        </w:rPr>
        <w:lastRenderedPageBreak/>
        <w:t xml:space="preserve">miejscem, z którego usługujący głoszą słowo Boże, z natury swojej winna być zarezerwowana dla czytań, psalmu </w:t>
      </w:r>
      <w:proofErr w:type="spellStart"/>
      <w:r w:rsidRPr="00E63A89">
        <w:rPr>
          <w:i/>
          <w:color w:val="000000" w:themeColor="text1"/>
        </w:rPr>
        <w:t>responsoryjnego</w:t>
      </w:r>
      <w:proofErr w:type="spellEnd"/>
      <w:r w:rsidRPr="00E63A89">
        <w:rPr>
          <w:i/>
          <w:color w:val="000000" w:themeColor="text1"/>
        </w:rPr>
        <w:t xml:space="preserve"> i paschalnego orędzia. Homilia zaś i modlitwa wiernych mogą być wygłaszane z ambony z racji ich ścisłego związku z całą Liturgią słowa. Jest natomiast mniej odpowiednie, aby na ambonę wchodzili inni usługujący, np. komentator, kantor lub prowadzący śpiew.</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34.</w:t>
      </w:r>
      <w:r w:rsidRPr="00E63A89">
        <w:rPr>
          <w:i/>
          <w:color w:val="000000" w:themeColor="text1"/>
        </w:rPr>
        <w:t> Aby ambona mogła dogodnie służyć do sprawowania obrzędów, winna być obszerna, skoro niekiedy musi się zmieścić na niej kilku usługujących. Należy także zadbać o to, aby </w:t>
      </w:r>
      <w:r w:rsidRPr="00E63A89">
        <w:rPr>
          <w:b/>
          <w:bCs/>
          <w:i/>
          <w:color w:val="000000" w:themeColor="text1"/>
        </w:rPr>
        <w:t>lektorzy</w:t>
      </w:r>
      <w:r w:rsidRPr="00E63A89">
        <w:rPr>
          <w:i/>
          <w:color w:val="000000" w:themeColor="text1"/>
        </w:rPr>
        <w:t> mieli na ambonie oświetlenie wystarczające do czytania tekstu i by w razie potrzeby mogli skorzystać ze współczesnych środków technicznych zapewniających wiernym dobrą słyszalność.</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45.</w:t>
      </w:r>
      <w:r w:rsidRPr="00E63A89">
        <w:rPr>
          <w:i/>
          <w:color w:val="000000" w:themeColor="text1"/>
        </w:rPr>
        <w:t> Także dzisiaj zgromadzenie chrześcijan w Liturgii słowa, przez słuchanie wynikające z wiary, przyjmuje od Boga słowo przymierza, na które winno z wiarą odpowiedzieć, aby coraz bardziej stawało się ludem Nowego Przymierza. Lud Boży ma duchowe prawo obfitego czerpania ze skarbca słowa Bożego: urzeczywistnia się to przez korzystanie z Lekcjonarza mszalnego, homilie i działalność duszpasterską. Uczestnicząc w sprawowaniu Mszy świętej, wierni powinni słuchać słowa Bożego z taką wewnętrzną i zewnętrzną czcią, która by ich prowadziła do wzrostu duchowego życia i pozwoliła coraz głębiej wnikać w sprawowane misterium.</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49.</w:t>
      </w:r>
      <w:r w:rsidRPr="00E63A89">
        <w:rPr>
          <w:i/>
          <w:color w:val="000000" w:themeColor="text1"/>
        </w:rPr>
        <w:t> Tradycja liturgiczna funkcję czytania fragmentów biblijnych we Mszy świętej powierza usługującym: </w:t>
      </w:r>
      <w:r w:rsidRPr="00E63A89">
        <w:rPr>
          <w:b/>
          <w:bCs/>
          <w:i/>
          <w:color w:val="000000" w:themeColor="text1"/>
        </w:rPr>
        <w:t>lektorom</w:t>
      </w:r>
      <w:r w:rsidRPr="00E63A89">
        <w:rPr>
          <w:i/>
          <w:color w:val="000000" w:themeColor="text1"/>
        </w:rPr>
        <w:t> i diakonom. Gdy nie ma diakona lub innego kapłana, sam celebrans odczytuje Ewangelię, a w razie nieobecności lektora - wszystkie czytania.</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51.</w:t>
      </w:r>
      <w:r w:rsidRPr="00E63A89">
        <w:rPr>
          <w:i/>
          <w:color w:val="000000" w:themeColor="text1"/>
        </w:rPr>
        <w:t> </w:t>
      </w:r>
      <w:r w:rsidRPr="00E63A89">
        <w:rPr>
          <w:b/>
          <w:bCs/>
          <w:i/>
          <w:color w:val="000000" w:themeColor="text1"/>
        </w:rPr>
        <w:t>"W sprawowaniu Eucharystii lektor posiada właściwą sobie funkcję, którą on sam powinien w zasadzie wypełniać, chociażby byli usługujący wyższego stopnia"</w:t>
      </w:r>
      <w:r w:rsidRPr="00E63A89">
        <w:rPr>
          <w:i/>
          <w:color w:val="000000" w:themeColor="text1"/>
        </w:rPr>
        <w:t>. Należy mieć w poszanowaniu posługę lektora powierzoną obrzędem liturgicznym. Jeśli są lektorzy ustanowieni, winni wykonywać przysługującą im funkcję, przynajmniej w niedziele i święta, zwłaszcza w czasie głównej Mszy świętej. Można im będzie także powierzyć obowiązek służenia pomocą w ułożeniu Liturgii słowa, a w razie potrzeby przygotowania innych wiernych, którzy na mocy czasowego upoważnienia wykonują czytania we Mszy świętej.</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52.</w:t>
      </w:r>
      <w:r w:rsidRPr="00E63A89">
        <w:rPr>
          <w:i/>
          <w:color w:val="000000" w:themeColor="text1"/>
        </w:rPr>
        <w:t> Zgromadzenie liturgiczne potrzebuje </w:t>
      </w:r>
      <w:r w:rsidRPr="00E63A89">
        <w:rPr>
          <w:b/>
          <w:bCs/>
          <w:i/>
          <w:color w:val="000000" w:themeColor="text1"/>
        </w:rPr>
        <w:t>lektorów</w:t>
      </w:r>
      <w:r w:rsidRPr="00E63A89">
        <w:rPr>
          <w:i/>
          <w:color w:val="000000" w:themeColor="text1"/>
        </w:rPr>
        <w:t>, chociażby nie zostali do tej funkcji ustanowieni. Należy się więc starać o to, aby były pewne odpowiednie osoby świeckie, gotowe do wykonywania tej posługi. Jeżeli jest więcej lektorów i istnieje potrzeba kilku czytań, wypada rozdzielić je między nich.</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54.</w:t>
      </w:r>
      <w:r w:rsidRPr="00E63A89">
        <w:rPr>
          <w:i/>
          <w:color w:val="000000" w:themeColor="text1"/>
        </w:rPr>
        <w:t> Inny kapłan, diakon i lektor ustanowiony do pełnienia właściwej mu posługi, gdy wstępują na ambonę celem czytania słowa Bożego w Mszy świętej z ludem, winni być ubrani w przysługującą im szatę liturgiczną. Ci zaś, którzy pełnią posługę lektora jednorazowo lub nawet stale, mogą wstępować na ambonę w codziennym stroju, z zachowaniem jednak różnych zwyczajów miejscowych.</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lastRenderedPageBreak/>
        <w:t>55.</w:t>
      </w:r>
      <w:r w:rsidRPr="00E63A89">
        <w:rPr>
          <w:i/>
          <w:color w:val="000000" w:themeColor="text1"/>
        </w:rPr>
        <w:t> "Jest rzeczą konieczną, aby lektorzy wykonujący swoją posługę, choćby nie zostali ustanowieni specjalnym obrzędem, byli naprawdę odpowiedni i starannie przygotowani, a to w tym celu, ażeby wierni, słuchając czytań słowa Bożego, rozbudzali w sobie żywe i serdeczne umiłowanie Pisma Świętego".</w:t>
      </w:r>
    </w:p>
    <w:p w:rsidR="003A648D" w:rsidRPr="00E63A89" w:rsidRDefault="003A648D" w:rsidP="003A648D">
      <w:pPr>
        <w:pStyle w:val="NormalnyWeb"/>
        <w:spacing w:line="276" w:lineRule="auto"/>
        <w:jc w:val="both"/>
        <w:rPr>
          <w:i/>
          <w:color w:val="000000" w:themeColor="text1"/>
        </w:rPr>
      </w:pPr>
      <w:r w:rsidRPr="00E63A89">
        <w:rPr>
          <w:i/>
          <w:color w:val="000000" w:themeColor="text1"/>
        </w:rPr>
        <w:t>Przygotowanie to winno być przede wszystkim duchowe, ale konieczne jest także przygotowanie techniczne. Duchowe przygotowanie zakłada formację przynajmniej w dwóch dziedzinach: biblijnej i liturgicznej. Formacja biblijna zmierza do tego, aby lektorzy potrafili zrozumieć czytania w ich własnym kontekście oraz w świetle wiary pojmować istotną treść orędzia objawienia. Formacja liturgiczna winna </w:t>
      </w:r>
      <w:r w:rsidRPr="00E63A89">
        <w:rPr>
          <w:b/>
          <w:bCs/>
          <w:i/>
          <w:color w:val="000000" w:themeColor="text1"/>
        </w:rPr>
        <w:t>lektorom</w:t>
      </w:r>
      <w:r w:rsidRPr="00E63A89">
        <w:rPr>
          <w:i/>
          <w:color w:val="000000" w:themeColor="text1"/>
        </w:rPr>
        <w:t> zapewnić pewną znajomość sensu struktury Liturgii słowa oraz związków między Liturgią słowa i Liturgią eucharystyczną.</w:t>
      </w:r>
    </w:p>
    <w:p w:rsidR="003A648D" w:rsidRPr="00E63A89" w:rsidRDefault="003A648D" w:rsidP="003A648D">
      <w:pPr>
        <w:pStyle w:val="NormalnyWeb"/>
        <w:spacing w:line="276" w:lineRule="auto"/>
        <w:jc w:val="both"/>
        <w:rPr>
          <w:i/>
          <w:color w:val="000000" w:themeColor="text1"/>
        </w:rPr>
      </w:pPr>
      <w:r w:rsidRPr="00E63A89">
        <w:rPr>
          <w:i/>
          <w:color w:val="000000" w:themeColor="text1"/>
        </w:rPr>
        <w:t>Przygotowanie techniczne ma na celu przyswojenie </w:t>
      </w:r>
      <w:r w:rsidRPr="00E63A89">
        <w:rPr>
          <w:b/>
          <w:bCs/>
          <w:i/>
          <w:color w:val="000000" w:themeColor="text1"/>
        </w:rPr>
        <w:t>lektorom</w:t>
      </w:r>
      <w:r w:rsidRPr="00E63A89">
        <w:rPr>
          <w:i/>
          <w:color w:val="000000" w:themeColor="text1"/>
        </w:rPr>
        <w:t> umiejętności publicznego czytania zarówno żywym głosem jak i przy pomocy współczesnych urządzeń nagłaśniających.</w:t>
      </w:r>
    </w:p>
    <w:p w:rsidR="003A648D" w:rsidRPr="00E63A89" w:rsidRDefault="003A648D" w:rsidP="003A648D">
      <w:pPr>
        <w:pStyle w:val="Nagwek4"/>
        <w:spacing w:before="450" w:after="225"/>
        <w:jc w:val="both"/>
        <w:rPr>
          <w:rFonts w:ascii="Times New Roman" w:hAnsi="Times New Roman" w:cs="Times New Roman"/>
          <w:i w:val="0"/>
          <w:color w:val="000000" w:themeColor="text1"/>
          <w:sz w:val="24"/>
          <w:szCs w:val="24"/>
        </w:rPr>
      </w:pPr>
      <w:r w:rsidRPr="00E63A89">
        <w:rPr>
          <w:rFonts w:ascii="Times New Roman" w:hAnsi="Times New Roman" w:cs="Times New Roman"/>
          <w:i w:val="0"/>
          <w:color w:val="000000" w:themeColor="text1"/>
          <w:sz w:val="24"/>
          <w:szCs w:val="24"/>
        </w:rPr>
        <w:t>Ogólne Wprowadzenie do Mszału Rzymskiego (OWMR) 194-198</w:t>
      </w:r>
    </w:p>
    <w:p w:rsidR="003A648D" w:rsidRPr="00E63A89" w:rsidRDefault="003A648D" w:rsidP="003A648D">
      <w:pPr>
        <w:jc w:val="both"/>
        <w:rPr>
          <w:rFonts w:ascii="Times New Roman" w:hAnsi="Times New Roman" w:cs="Times New Roman"/>
          <w:i/>
          <w:color w:val="000000" w:themeColor="text1"/>
          <w:sz w:val="24"/>
          <w:szCs w:val="24"/>
        </w:rPr>
      </w:pPr>
      <w:r w:rsidRPr="00ED7EED">
        <w:rPr>
          <w:rFonts w:ascii="Times New Roman" w:hAnsi="Times New Roman" w:cs="Times New Roman"/>
          <w:b/>
          <w:bCs/>
          <w:i/>
          <w:color w:val="000000" w:themeColor="text1"/>
          <w:sz w:val="24"/>
          <w:szCs w:val="24"/>
          <w:shd w:val="clear" w:color="auto" w:fill="FFF3E7"/>
        </w:rPr>
        <w:t>Funkcje lektora w czasie Eucharystii</w:t>
      </w:r>
      <w:r w:rsidRPr="00E63A89">
        <w:rPr>
          <w:rFonts w:ascii="Times New Roman" w:hAnsi="Times New Roman" w:cs="Times New Roman"/>
          <w:i/>
          <w:color w:val="000000" w:themeColor="text1"/>
          <w:sz w:val="24"/>
          <w:szCs w:val="24"/>
        </w:rPr>
        <w:br/>
      </w:r>
      <w:r w:rsidRPr="00E63A89">
        <w:rPr>
          <w:rFonts w:ascii="Times New Roman" w:hAnsi="Times New Roman" w:cs="Times New Roman"/>
          <w:i/>
          <w:color w:val="000000" w:themeColor="text1"/>
          <w:sz w:val="24"/>
          <w:szCs w:val="24"/>
        </w:rPr>
        <w:br/>
      </w:r>
      <w:r w:rsidRPr="00E63A89">
        <w:rPr>
          <w:rFonts w:ascii="Times New Roman" w:hAnsi="Times New Roman" w:cs="Times New Roman"/>
          <w:i/>
          <w:iCs/>
          <w:color w:val="000000" w:themeColor="text1"/>
          <w:sz w:val="24"/>
          <w:szCs w:val="24"/>
          <w:shd w:val="clear" w:color="auto" w:fill="FFF3E7"/>
        </w:rPr>
        <w:t>Obrzędy wstępne</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194</w:t>
      </w:r>
      <w:r w:rsidRPr="00E63A89">
        <w:rPr>
          <w:i/>
          <w:color w:val="000000" w:themeColor="text1"/>
        </w:rPr>
        <w:t>. Jeżeli nie ma diakona, w procesji do ołtarza </w:t>
      </w:r>
      <w:r w:rsidRPr="00E63A89">
        <w:rPr>
          <w:b/>
          <w:bCs/>
          <w:i/>
          <w:color w:val="000000" w:themeColor="text1"/>
        </w:rPr>
        <w:t>lektor</w:t>
      </w:r>
      <w:r w:rsidRPr="00E63A89">
        <w:rPr>
          <w:i/>
          <w:color w:val="000000" w:themeColor="text1"/>
        </w:rPr>
        <w:t> ubrany w obowiązującą szatę, może nieść uniesiony nieco ku górze Ewangeliarz; w takim przypadku idzie przed kapłanem. Jeżeli nie niesie księgi, idzie z innymi ministrantami.</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195</w:t>
      </w:r>
      <w:r w:rsidRPr="00E63A89">
        <w:rPr>
          <w:i/>
          <w:color w:val="000000" w:themeColor="text1"/>
        </w:rPr>
        <w:t>. Po przyjściu do ołtarza razem z innymi wykonuje głęboki ukłon. Jeśli niesie Ewangeliarz, podchodzi do ołtarza i składa na nim księgę. Następnie zajmuje w prezbiterium swoje miejsce wśród innych ministrantów.</w:t>
      </w:r>
    </w:p>
    <w:p w:rsidR="003A648D" w:rsidRPr="00E63A89" w:rsidRDefault="003A648D" w:rsidP="003A648D">
      <w:pPr>
        <w:jc w:val="both"/>
        <w:rPr>
          <w:rFonts w:ascii="Times New Roman" w:hAnsi="Times New Roman" w:cs="Times New Roman"/>
          <w:i/>
          <w:color w:val="000000" w:themeColor="text1"/>
          <w:sz w:val="24"/>
          <w:szCs w:val="24"/>
        </w:rPr>
      </w:pPr>
      <w:r w:rsidRPr="00E63A89">
        <w:rPr>
          <w:rFonts w:ascii="Times New Roman" w:hAnsi="Times New Roman" w:cs="Times New Roman"/>
          <w:i/>
          <w:iCs/>
          <w:color w:val="000000" w:themeColor="text1"/>
          <w:sz w:val="24"/>
          <w:szCs w:val="24"/>
          <w:shd w:val="clear" w:color="auto" w:fill="FFF3E7"/>
        </w:rPr>
        <w:t>Liturgia słowa</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196. Lektor</w:t>
      </w:r>
      <w:r w:rsidRPr="00E63A89">
        <w:rPr>
          <w:i/>
          <w:color w:val="000000" w:themeColor="text1"/>
        </w:rPr>
        <w:t xml:space="preserve"> wykonuje na ambonie czytania poprzedzające Ewangelię. Jeżeli nie ma </w:t>
      </w:r>
      <w:proofErr w:type="spellStart"/>
      <w:r w:rsidRPr="00E63A89">
        <w:rPr>
          <w:i/>
          <w:color w:val="000000" w:themeColor="text1"/>
        </w:rPr>
        <w:t>psałterzysty</w:t>
      </w:r>
      <w:proofErr w:type="spellEnd"/>
      <w:r w:rsidRPr="00E63A89">
        <w:rPr>
          <w:i/>
          <w:color w:val="000000" w:themeColor="text1"/>
        </w:rPr>
        <w:t>, może wykonać psalm responsoryjny następujący po pierwszym czytaniu.</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197.</w:t>
      </w:r>
      <w:r w:rsidRPr="00E63A89">
        <w:rPr>
          <w:i/>
          <w:color w:val="000000" w:themeColor="text1"/>
        </w:rPr>
        <w:t> Jeżeli nie ma diakona, </w:t>
      </w:r>
      <w:r w:rsidRPr="00E63A89">
        <w:rPr>
          <w:b/>
          <w:bCs/>
          <w:i/>
          <w:color w:val="000000" w:themeColor="text1"/>
        </w:rPr>
        <w:t>lektor</w:t>
      </w:r>
      <w:r w:rsidRPr="00E63A89">
        <w:rPr>
          <w:i/>
          <w:color w:val="000000" w:themeColor="text1"/>
        </w:rPr>
        <w:t> może podawać intencje modlitwy powszechnej z ambony po wstępie wygłoszonym przez kapłana.</w:t>
      </w:r>
    </w:p>
    <w:p w:rsidR="003A648D" w:rsidRPr="00E63A89" w:rsidRDefault="003A648D" w:rsidP="003A648D">
      <w:pPr>
        <w:pStyle w:val="NormalnyWeb"/>
        <w:spacing w:line="276" w:lineRule="auto"/>
        <w:jc w:val="both"/>
        <w:rPr>
          <w:i/>
          <w:color w:val="000000" w:themeColor="text1"/>
        </w:rPr>
      </w:pPr>
      <w:r w:rsidRPr="00E63A89">
        <w:rPr>
          <w:b/>
          <w:bCs/>
          <w:i/>
          <w:color w:val="000000" w:themeColor="text1"/>
        </w:rPr>
        <w:t>198.</w:t>
      </w:r>
      <w:r w:rsidRPr="00E63A89">
        <w:rPr>
          <w:i/>
          <w:color w:val="000000" w:themeColor="text1"/>
        </w:rPr>
        <w:t> Jeżeli nie ma śpiewu na wejście i na Komunię, a wierni nie recytują antyfon podanych w mszale, </w:t>
      </w:r>
      <w:r w:rsidRPr="00E63A89">
        <w:rPr>
          <w:b/>
          <w:bCs/>
          <w:i/>
          <w:color w:val="000000" w:themeColor="text1"/>
        </w:rPr>
        <w:t>lektor</w:t>
      </w:r>
      <w:r w:rsidRPr="00E63A89">
        <w:rPr>
          <w:i/>
          <w:color w:val="000000" w:themeColor="text1"/>
        </w:rPr>
        <w:t> może je odczytać w odpowiednim czasie.</w:t>
      </w:r>
    </w:p>
    <w:p w:rsidR="003A648D" w:rsidRPr="003A648D" w:rsidRDefault="003A648D" w:rsidP="003A648D">
      <w:pPr>
        <w:jc w:val="both"/>
        <w:rPr>
          <w:rFonts w:ascii="Times New Roman" w:hAnsi="Times New Roman" w:cs="Times New Roman"/>
          <w:color w:val="000000" w:themeColor="text1"/>
          <w:sz w:val="24"/>
          <w:szCs w:val="24"/>
        </w:rPr>
      </w:pP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Już podczas zgromadzenia synodalnego poświęconego Eucharystii proszono o większą dbałość o czytanie słowa Bożego.[204] Jak wiadomo, o ile Ewangelia czytana jest przez kapłana lub diakona, o tyle czytanie pierwszego i drugiego fragmentu Pisma świętego w </w:t>
      </w:r>
      <w:r w:rsidRPr="003A648D">
        <w:rPr>
          <w:rFonts w:ascii="Times New Roman" w:hAnsi="Times New Roman" w:cs="Times New Roman"/>
          <w:color w:val="000000" w:themeColor="text1"/>
          <w:sz w:val="24"/>
          <w:szCs w:val="24"/>
        </w:rPr>
        <w:lastRenderedPageBreak/>
        <w:t xml:space="preserve">tradycji łacińskiej zlecane jest lektorowi, mężczyźnie lub kobiecie. W tej kwestii pragnę być rzecznikiem ojców synodalnych, którzy także przy tej okazji podkreślili, że potrzebne jest przygotowanie - przez odpowiednią formację[205] - do pełnienia </w:t>
      </w:r>
      <w:proofErr w:type="spellStart"/>
      <w:r w:rsidRPr="003A648D">
        <w:rPr>
          <w:rFonts w:ascii="Times New Roman" w:hAnsi="Times New Roman" w:cs="Times New Roman"/>
          <w:color w:val="000000" w:themeColor="text1"/>
          <w:sz w:val="24"/>
          <w:szCs w:val="24"/>
        </w:rPr>
        <w:t>munus</w:t>
      </w:r>
      <w:proofErr w:type="spellEnd"/>
      <w:r w:rsidRPr="003A648D">
        <w:rPr>
          <w:rFonts w:ascii="Times New Roman" w:hAnsi="Times New Roman" w:cs="Times New Roman"/>
          <w:color w:val="000000" w:themeColor="text1"/>
          <w:sz w:val="24"/>
          <w:szCs w:val="24"/>
        </w:rPr>
        <w:t xml:space="preserve"> lektora podczas celebracji liturgicznej,[206] a szczególnie do lektoratu, który w rycie łacińskim jest ministerium świeckich. Konieczne jest, aby lektorzy pełniący tę posługę, nawet jeśli nie zostali dla niej ustanowieni, byli naprawdę odpowiednio i starannie przygotowani. Powinno być to zarówno przygotowanie biblijne i liturgiczne, jak i techniczne: „Formacja biblijna zmierza do tego, aby lektorzy potrafi li zrozumieć czytania w ich własnym kontekście oraz w świetle wiary pojmować istotną treść orędzia Objawienia.</w:t>
      </w:r>
    </w:p>
    <w:p w:rsidR="003A648D" w:rsidRPr="003A648D" w:rsidRDefault="003A648D" w:rsidP="003A648D">
      <w:pPr>
        <w:spacing w:after="0"/>
        <w:jc w:val="both"/>
        <w:rPr>
          <w:rFonts w:ascii="Times New Roman" w:hAnsi="Times New Roman" w:cs="Times New Roman"/>
          <w:color w:val="000000" w:themeColor="text1"/>
          <w:sz w:val="24"/>
          <w:szCs w:val="24"/>
        </w:rPr>
      </w:pPr>
    </w:p>
    <w:p w:rsidR="003A648D" w:rsidRPr="003A648D" w:rsidRDefault="003A648D" w:rsidP="003A648D">
      <w:pPr>
        <w:spacing w:after="0"/>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Formacja liturgiczna winna lektorom zapewnić pewną znajomość sensu struktury liturgii słowa oraz związków między liturgią słowa i liturgią eucharystyczną. Przygotowanie techniczne ma na celu przyswojenie lektorom umiejętności publicznego czytania zarówno żywym głosem, jak i za pomocą współczesnych urządzeń nagłaśniających» (Verbum Domini 58).</w:t>
      </w:r>
    </w:p>
    <w:p w:rsidR="003A648D" w:rsidRPr="003A648D" w:rsidRDefault="003A648D" w:rsidP="003A648D">
      <w:pPr>
        <w:jc w:val="both"/>
        <w:rPr>
          <w:rFonts w:ascii="Times New Roman" w:hAnsi="Times New Roman" w:cs="Times New Roman"/>
          <w:color w:val="000000" w:themeColor="text1"/>
          <w:sz w:val="24"/>
          <w:szCs w:val="24"/>
        </w:rPr>
      </w:pPr>
    </w:p>
    <w:p w:rsidR="003A648D" w:rsidRPr="003A648D" w:rsidRDefault="003A648D" w:rsidP="003A648D">
      <w:pPr>
        <w:jc w:val="both"/>
        <w:rPr>
          <w:rFonts w:ascii="Times New Roman" w:hAnsi="Times New Roman" w:cs="Times New Roman"/>
          <w:color w:val="000000" w:themeColor="text1"/>
          <w:sz w:val="24"/>
          <w:szCs w:val="24"/>
        </w:rPr>
      </w:pPr>
    </w:p>
    <w:p w:rsidR="003A648D" w:rsidRPr="00E63A89" w:rsidRDefault="003A648D" w:rsidP="003A648D">
      <w:pPr>
        <w:jc w:val="both"/>
        <w:rPr>
          <w:rFonts w:ascii="Times New Roman" w:hAnsi="Times New Roman" w:cs="Times New Roman"/>
          <w:b/>
          <w:color w:val="000000" w:themeColor="text1"/>
          <w:sz w:val="24"/>
          <w:szCs w:val="24"/>
        </w:rPr>
      </w:pPr>
      <w:r w:rsidRPr="00E63A89">
        <w:rPr>
          <w:rFonts w:ascii="Times New Roman" w:hAnsi="Times New Roman" w:cs="Times New Roman"/>
          <w:b/>
          <w:color w:val="000000" w:themeColor="text1"/>
          <w:sz w:val="24"/>
          <w:szCs w:val="24"/>
        </w:rPr>
        <w:t>Dbałość o strój lektora</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Osoby posługujące w liturgii powinny wkładać odpowiedni strój. Dotyczy to najpierw wyświęconych i ustanowionych szafarzy, ale odnosi się również do wszystkich, którym w liturgii powierzona jest święta funkcja. Dzieci, młodzież i dorośli, posługujący w prezbiterium i poza nim, jeśli zostali zaproszeni do czytania lub śpiewania, do niesienia świec lub przynoszenia darów albo do innych funkcji liturgicznych, powinni się troszczyć o odpowiedni strój. Ma on znaczenie symboliczne i estetyczne. Powinien być piękny i wyrażać zadania, jakie zostały powierzone posługującemu. Zasady dotyczące stroju liturgicznego są określone w dokumentach Kościoła. Duszpasterze i członkowie zespołów liturgicznych powinni ich przestrzegać. Zasady dotyczące stroju liturgicznego Podstawowa zasada, dotycząca stroju osób, pełniących w liturgii wyróżnione funkcje, została sformułowana w numerze 335 Ogólnego Wprowadzenia do Mszału Rzymskiego. Wskazuje ona na dwa elementy stroju: zróżnicowanie wyrażające odmienność pełnionych zadań oraz piękno. „W Kościele, który jest Ciałem Chrystusa, nie wszyscy członkowie pełnią jednakowe czynności. To zróżnicowanie funkcji w sprawowaniu Eucharystii ukazuje się zewnętrznie przez różnorodność szat liturgicznych. Dlatego te szaty powinny być znakiem funkcji właściwej każdemu z posługujących. Poza tym szaty liturgiczne winny podkreślać piękno świętych czynności” (OWMR 335). Strój wyświęconych i ustanowionych szafarzy Ogólne Wprowadzenie do Mszału Rzymskiego opisuje bardziej szczegółowo strój wyświęconych szafarzy (biskup, prezbiter, diakon) oraz mężczyzn ustanowionych na stałe do posługi lektora lub akolity: „Szatą liturgiczną wspólną dla wszystkich szafarzy wyświęconych i ustanowionych jakiegokolwiek stopnia, jest alba, przepasana w biodrach paskiem, jeżeli nie jest uszyta w taki sposób, że przylega do ciała nawet bez paska. Jeżeli alba nie osłania dokładnie zwykłego stroju koło szyi, przed przywdzianiem alby należy nałożyć humerał” </w:t>
      </w:r>
      <w:r w:rsidRPr="003A648D">
        <w:rPr>
          <w:rFonts w:ascii="Times New Roman" w:hAnsi="Times New Roman" w:cs="Times New Roman"/>
          <w:color w:val="000000" w:themeColor="text1"/>
          <w:sz w:val="24"/>
          <w:szCs w:val="24"/>
        </w:rPr>
        <w:lastRenderedPageBreak/>
        <w:t xml:space="preserve">(OWMR 336). Wyświęceni lub ustanowieni szafarze ubierają więc najpierw białą szatę, która przypomina sakrament chrztu, a następnie wkładają inne elementy stroju, które podkreślają zróżnicowanie w posłudze i odpowiedzialności za wspólnotę Kościoła (stuła, dalmatyka, ornat, pektorał, mitra). Strój pełniących funkcje liturgiczne Ogólne zasady, dotyczące stroju liturgicznego, są również inspiracją do dokładniejszego określenia stroju wiernych świeckich, którym zostają powierzone funkcje liturgiczne (w tym również funkcje lektora i akolity, które się różnią od posług lektora i akolity). Posługujący wkładają więc najpierw strój, który przypomina o sakramencie chrztu. Dla pełniących swoją służbę przy ołtarzu i wobec kapłana (ministranci i akolici) jest to alba, a więc taki sam strój, jaki wkładają wyświęceni i ustanowieni szafarze. Wszyscy stoją przy ołtarzu jako dzieci Boże i wspólnie wołają do Boga: „Ojcze nasz”. Ministranci zamiast alby wkładają najczęściej komże, </w:t>
      </w:r>
      <w:proofErr w:type="spellStart"/>
      <w:r w:rsidRPr="003A648D">
        <w:rPr>
          <w:rFonts w:ascii="Times New Roman" w:hAnsi="Times New Roman" w:cs="Times New Roman"/>
          <w:color w:val="000000" w:themeColor="text1"/>
          <w:sz w:val="24"/>
          <w:szCs w:val="24"/>
        </w:rPr>
        <w:t>sutanki</w:t>
      </w:r>
      <w:proofErr w:type="spellEnd"/>
      <w:r w:rsidRPr="003A648D">
        <w:rPr>
          <w:rFonts w:ascii="Times New Roman" w:hAnsi="Times New Roman" w:cs="Times New Roman"/>
          <w:color w:val="000000" w:themeColor="text1"/>
          <w:sz w:val="24"/>
          <w:szCs w:val="24"/>
        </w:rPr>
        <w:t xml:space="preserve"> i kapturki. Biel komży zostaje tu urozmaicona kolorami </w:t>
      </w:r>
      <w:proofErr w:type="spellStart"/>
      <w:r w:rsidRPr="003A648D">
        <w:rPr>
          <w:rFonts w:ascii="Times New Roman" w:hAnsi="Times New Roman" w:cs="Times New Roman"/>
          <w:color w:val="000000" w:themeColor="text1"/>
          <w:sz w:val="24"/>
          <w:szCs w:val="24"/>
        </w:rPr>
        <w:t>sutanki</w:t>
      </w:r>
      <w:proofErr w:type="spellEnd"/>
      <w:r w:rsidRPr="003A648D">
        <w:rPr>
          <w:rFonts w:ascii="Times New Roman" w:hAnsi="Times New Roman" w:cs="Times New Roman"/>
          <w:color w:val="000000" w:themeColor="text1"/>
          <w:sz w:val="24"/>
          <w:szCs w:val="24"/>
        </w:rPr>
        <w:t xml:space="preserve"> i kapturka. Członkowie innych zespołów liturgicznych, posługujących przy ambonie lub spełniających swoje zadania poza prezbiterium, również mogą wkładać alby. Przyjmuje się jednak praktyka, że wkładają oni świąteczny strój. W wielu przypadkach jest to strój regionalny (specjalny, piękny strój wkładają często </w:t>
      </w:r>
      <w:proofErr w:type="spellStart"/>
      <w:r w:rsidRPr="003A648D">
        <w:rPr>
          <w:rFonts w:ascii="Times New Roman" w:hAnsi="Times New Roman" w:cs="Times New Roman"/>
          <w:color w:val="000000" w:themeColor="text1"/>
          <w:sz w:val="24"/>
          <w:szCs w:val="24"/>
        </w:rPr>
        <w:t>schole</w:t>
      </w:r>
      <w:proofErr w:type="spellEnd"/>
      <w:r w:rsidRPr="003A648D">
        <w:rPr>
          <w:rFonts w:ascii="Times New Roman" w:hAnsi="Times New Roman" w:cs="Times New Roman"/>
          <w:color w:val="000000" w:themeColor="text1"/>
          <w:sz w:val="24"/>
          <w:szCs w:val="24"/>
        </w:rPr>
        <w:t xml:space="preserve"> i chóry). Stroje te spełniają wymaganie piękna, o którym mówi OWMR.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Czy na albę, komżę lub świąteczny strój wiernych świeckich, posługujących w liturgii, można nakładać inne elementy, wyrażające charakter i stopień pełnionej funkcji?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O tym decyduje Konferencja Episkopatu danego kraju (por. OWMR 339). Konferencja Episkopatu Polski na 356. Zebraniu Plenarnym w Przemyślu w dniach 14-15 października 2011 roku zatwierdziła Obrzędy błogosławieństw służby liturgicznej. W księdze tej czytamy, że wierni świeccy, pełniący w liturgii różnorodne funkcje, otrzymują znaki wyrażające rodzaj pełnionej służby i stopień ich zaangażowania w posługiwanie. Znaki te nakładają na albę, komżę lub świąteczny strój, który noszą: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a. Rozpoczynającym formację dzieciom wręczany jest znaczek kandydata lub kandydatki.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b. Młodsi ministranci, w czasie błogosławieństwa, otrzymują komżę, </w:t>
      </w:r>
      <w:proofErr w:type="spellStart"/>
      <w:r w:rsidRPr="003A648D">
        <w:rPr>
          <w:rFonts w:ascii="Times New Roman" w:hAnsi="Times New Roman" w:cs="Times New Roman"/>
          <w:color w:val="000000" w:themeColor="text1"/>
          <w:sz w:val="24"/>
          <w:szCs w:val="24"/>
        </w:rPr>
        <w:t>sutankę</w:t>
      </w:r>
      <w:proofErr w:type="spellEnd"/>
      <w:r w:rsidRPr="003A648D">
        <w:rPr>
          <w:rFonts w:ascii="Times New Roman" w:hAnsi="Times New Roman" w:cs="Times New Roman"/>
          <w:color w:val="000000" w:themeColor="text1"/>
          <w:sz w:val="24"/>
          <w:szCs w:val="24"/>
        </w:rPr>
        <w:t xml:space="preserve"> (nazywaną także inaczej) i kapturek (pelerynkę) oraz znaczek młodszych ministrantów. Młodsi członkowie </w:t>
      </w:r>
      <w:proofErr w:type="spellStart"/>
      <w:r w:rsidRPr="003A648D">
        <w:rPr>
          <w:rFonts w:ascii="Times New Roman" w:hAnsi="Times New Roman" w:cs="Times New Roman"/>
          <w:color w:val="000000" w:themeColor="text1"/>
          <w:sz w:val="24"/>
          <w:szCs w:val="24"/>
        </w:rPr>
        <w:t>scholi</w:t>
      </w:r>
      <w:proofErr w:type="spellEnd"/>
      <w:r w:rsidRPr="003A648D">
        <w:rPr>
          <w:rFonts w:ascii="Times New Roman" w:hAnsi="Times New Roman" w:cs="Times New Roman"/>
          <w:color w:val="000000" w:themeColor="text1"/>
          <w:sz w:val="24"/>
          <w:szCs w:val="24"/>
        </w:rPr>
        <w:t xml:space="preserve"> otrzymują znaczek dla nich przeznaczony. Mogą również otrzymać specjalny strój </w:t>
      </w:r>
      <w:proofErr w:type="spellStart"/>
      <w:r w:rsidRPr="003A648D">
        <w:rPr>
          <w:rFonts w:ascii="Times New Roman" w:hAnsi="Times New Roman" w:cs="Times New Roman"/>
          <w:color w:val="000000" w:themeColor="text1"/>
          <w:sz w:val="24"/>
          <w:szCs w:val="24"/>
        </w:rPr>
        <w:t>scholi</w:t>
      </w:r>
      <w:proofErr w:type="spellEnd"/>
      <w:r w:rsidRPr="003A648D">
        <w:rPr>
          <w:rFonts w:ascii="Times New Roman" w:hAnsi="Times New Roman" w:cs="Times New Roman"/>
          <w:color w:val="000000" w:themeColor="text1"/>
          <w:sz w:val="24"/>
          <w:szCs w:val="24"/>
        </w:rPr>
        <w:t xml:space="preserve"> (jeśli jest taka praktyka we wspólnocie).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c. Starsi ministranci otrzymują albę oraz znaczek starszych ministrantów. Starsi członkowie </w:t>
      </w:r>
      <w:proofErr w:type="spellStart"/>
      <w:r w:rsidRPr="003A648D">
        <w:rPr>
          <w:rFonts w:ascii="Times New Roman" w:hAnsi="Times New Roman" w:cs="Times New Roman"/>
          <w:color w:val="000000" w:themeColor="text1"/>
          <w:sz w:val="24"/>
          <w:szCs w:val="24"/>
        </w:rPr>
        <w:t>scholi</w:t>
      </w:r>
      <w:proofErr w:type="spellEnd"/>
      <w:r w:rsidRPr="003A648D">
        <w:rPr>
          <w:rFonts w:ascii="Times New Roman" w:hAnsi="Times New Roman" w:cs="Times New Roman"/>
          <w:color w:val="000000" w:themeColor="text1"/>
          <w:sz w:val="24"/>
          <w:szCs w:val="24"/>
        </w:rPr>
        <w:t xml:space="preserve"> znaczek starszych członków </w:t>
      </w:r>
      <w:proofErr w:type="spellStart"/>
      <w:r w:rsidRPr="003A648D">
        <w:rPr>
          <w:rFonts w:ascii="Times New Roman" w:hAnsi="Times New Roman" w:cs="Times New Roman"/>
          <w:color w:val="000000" w:themeColor="text1"/>
          <w:sz w:val="24"/>
          <w:szCs w:val="24"/>
        </w:rPr>
        <w:t>scholi</w:t>
      </w:r>
      <w:proofErr w:type="spellEnd"/>
      <w:r w:rsidRPr="003A648D">
        <w:rPr>
          <w:rFonts w:ascii="Times New Roman" w:hAnsi="Times New Roman" w:cs="Times New Roman"/>
          <w:color w:val="000000" w:themeColor="text1"/>
          <w:sz w:val="24"/>
          <w:szCs w:val="24"/>
        </w:rPr>
        <w:t xml:space="preserve">.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d. Lektorzy, komentatorzy, czytający wezwania modlitwy powszechnej, zarówno męskiej jak i żeńskiej służby liturgicznej, otrzymują krzyż lektorski (odpowiedni dla stopnia zaangażowania w służbę lektora).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e. Akolici, przygotowujący dary ofiarne i pełniący służbę ładu otrzymują krzyż posługujących przy ołtarzu i darach ofiarnych (odpowiedni dla stopnia zaangażowania w swoją służbę). </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 xml:space="preserve">f. </w:t>
      </w:r>
      <w:proofErr w:type="spellStart"/>
      <w:r w:rsidRPr="003A648D">
        <w:rPr>
          <w:rFonts w:ascii="Times New Roman" w:hAnsi="Times New Roman" w:cs="Times New Roman"/>
          <w:color w:val="000000" w:themeColor="text1"/>
          <w:sz w:val="24"/>
          <w:szCs w:val="24"/>
        </w:rPr>
        <w:t>Psałterzyści</w:t>
      </w:r>
      <w:proofErr w:type="spellEnd"/>
      <w:r w:rsidRPr="003A648D">
        <w:rPr>
          <w:rFonts w:ascii="Times New Roman" w:hAnsi="Times New Roman" w:cs="Times New Roman"/>
          <w:color w:val="000000" w:themeColor="text1"/>
          <w:sz w:val="24"/>
          <w:szCs w:val="24"/>
        </w:rPr>
        <w:t xml:space="preserve">, zarówno z męskiej jak i żeńskiej służby liturgicznej, a także członkowie </w:t>
      </w:r>
      <w:proofErr w:type="spellStart"/>
      <w:r w:rsidRPr="003A648D">
        <w:rPr>
          <w:rFonts w:ascii="Times New Roman" w:hAnsi="Times New Roman" w:cs="Times New Roman"/>
          <w:color w:val="000000" w:themeColor="text1"/>
          <w:sz w:val="24"/>
          <w:szCs w:val="24"/>
        </w:rPr>
        <w:t>scholi</w:t>
      </w:r>
      <w:proofErr w:type="spellEnd"/>
      <w:r w:rsidRPr="003A648D">
        <w:rPr>
          <w:rFonts w:ascii="Times New Roman" w:hAnsi="Times New Roman" w:cs="Times New Roman"/>
          <w:color w:val="000000" w:themeColor="text1"/>
          <w:sz w:val="24"/>
          <w:szCs w:val="24"/>
        </w:rPr>
        <w:t xml:space="preserve"> lub chóru oraz kantor, organista i dyrygent chóru, otrzymują krzyż posługujących przez śpiew (odpowiedni dla stopnia zaangażowania w tę służbę). </w:t>
      </w:r>
    </w:p>
    <w:p w:rsidR="003A648D" w:rsidRPr="003A648D" w:rsidRDefault="003A648D" w:rsidP="003A648D">
      <w:pPr>
        <w:jc w:val="both"/>
        <w:rPr>
          <w:rFonts w:ascii="Times New Roman" w:hAnsi="Times New Roman" w:cs="Times New Roman"/>
          <w:b/>
          <w:color w:val="000000" w:themeColor="text1"/>
          <w:sz w:val="24"/>
          <w:szCs w:val="24"/>
        </w:rPr>
      </w:pPr>
      <w:r w:rsidRPr="003A648D">
        <w:rPr>
          <w:rFonts w:ascii="Times New Roman" w:hAnsi="Times New Roman" w:cs="Times New Roman"/>
          <w:color w:val="000000" w:themeColor="text1"/>
          <w:sz w:val="24"/>
          <w:szCs w:val="24"/>
        </w:rPr>
        <w:t xml:space="preserve">Wskazania instrukcji </w:t>
      </w:r>
      <w:proofErr w:type="spellStart"/>
      <w:r w:rsidRPr="003A648D">
        <w:rPr>
          <w:rFonts w:ascii="Times New Roman" w:hAnsi="Times New Roman" w:cs="Times New Roman"/>
          <w:color w:val="000000" w:themeColor="text1"/>
          <w:sz w:val="24"/>
          <w:szCs w:val="24"/>
        </w:rPr>
        <w:t>Redemptionis</w:t>
      </w:r>
      <w:proofErr w:type="spellEnd"/>
      <w:r w:rsidRPr="003A648D">
        <w:rPr>
          <w:rFonts w:ascii="Times New Roman" w:hAnsi="Times New Roman" w:cs="Times New Roman"/>
          <w:color w:val="000000" w:themeColor="text1"/>
          <w:sz w:val="24"/>
          <w:szCs w:val="24"/>
        </w:rPr>
        <w:t xml:space="preserve"> </w:t>
      </w:r>
      <w:proofErr w:type="spellStart"/>
      <w:r w:rsidRPr="003A648D">
        <w:rPr>
          <w:rFonts w:ascii="Times New Roman" w:hAnsi="Times New Roman" w:cs="Times New Roman"/>
          <w:color w:val="000000" w:themeColor="text1"/>
          <w:sz w:val="24"/>
          <w:szCs w:val="24"/>
        </w:rPr>
        <w:t>sacramentum</w:t>
      </w:r>
      <w:proofErr w:type="spellEnd"/>
      <w:r w:rsidRPr="003A648D">
        <w:rPr>
          <w:rFonts w:ascii="Times New Roman" w:hAnsi="Times New Roman" w:cs="Times New Roman"/>
          <w:color w:val="000000" w:themeColor="text1"/>
          <w:sz w:val="24"/>
          <w:szCs w:val="24"/>
        </w:rPr>
        <w:t xml:space="preserve"> Instrukcja </w:t>
      </w:r>
      <w:proofErr w:type="spellStart"/>
      <w:r w:rsidRPr="003A648D">
        <w:rPr>
          <w:rFonts w:ascii="Times New Roman" w:hAnsi="Times New Roman" w:cs="Times New Roman"/>
          <w:color w:val="000000" w:themeColor="text1"/>
          <w:sz w:val="24"/>
          <w:szCs w:val="24"/>
        </w:rPr>
        <w:t>Redemptionis</w:t>
      </w:r>
      <w:proofErr w:type="spellEnd"/>
      <w:r w:rsidRPr="003A648D">
        <w:rPr>
          <w:rFonts w:ascii="Times New Roman" w:hAnsi="Times New Roman" w:cs="Times New Roman"/>
          <w:color w:val="000000" w:themeColor="text1"/>
          <w:sz w:val="24"/>
          <w:szCs w:val="24"/>
        </w:rPr>
        <w:t xml:space="preserve"> </w:t>
      </w:r>
      <w:proofErr w:type="spellStart"/>
      <w:r w:rsidRPr="003A648D">
        <w:rPr>
          <w:rFonts w:ascii="Times New Roman" w:hAnsi="Times New Roman" w:cs="Times New Roman"/>
          <w:color w:val="000000" w:themeColor="text1"/>
          <w:sz w:val="24"/>
          <w:szCs w:val="24"/>
        </w:rPr>
        <w:t>sacramentum</w:t>
      </w:r>
      <w:proofErr w:type="spellEnd"/>
      <w:r w:rsidRPr="003A648D">
        <w:rPr>
          <w:rFonts w:ascii="Times New Roman" w:hAnsi="Times New Roman" w:cs="Times New Roman"/>
          <w:color w:val="000000" w:themeColor="text1"/>
          <w:sz w:val="24"/>
          <w:szCs w:val="24"/>
        </w:rPr>
        <w:t xml:space="preserve"> uczy, że „świeckim nigdy nie wolno przyjmować funkcji diakona lub kapłana lub nakładać ich szat albo innych do nich podobnych” (nr 153). Nadużyciem jest więc wprowadzanie takich elementów stroju lektorskiego, które przypominają godności kościelne </w:t>
      </w:r>
      <w:r w:rsidRPr="003A648D">
        <w:rPr>
          <w:rFonts w:ascii="Times New Roman" w:hAnsi="Times New Roman" w:cs="Times New Roman"/>
          <w:b/>
          <w:color w:val="000000" w:themeColor="text1"/>
          <w:sz w:val="24"/>
          <w:szCs w:val="24"/>
        </w:rPr>
        <w:t>(np. kolorowe pasy) lub posługę diakona (np. szkaplerze upodobnione do dalmatyki.</w:t>
      </w:r>
    </w:p>
    <w:p w:rsidR="003A648D" w:rsidRPr="003A648D" w:rsidRDefault="003A648D" w:rsidP="003A64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W wymiarze indywidualnym święta funkcja staje się znakiem realizacji powołania danego człowieka, a w wymiarze wspólnotowym taki kierunek działania przyczynia się do pełniejszego uobecnienia Kościoła jako Ciała Chrystusa, w którym każdy człowiek spełnia swoją funkcję (por. 1 Kor 12) i każdy „służy tym darem, jaki od Boga otrzymał” (por. 1P 4,10) (Program Formacji Służby liturgicznej, Schemat Znaki Opis, Komisja do spraw liturgii przy KEP).</w:t>
      </w:r>
    </w:p>
    <w:p w:rsidR="003A648D" w:rsidRPr="003A648D" w:rsidRDefault="003A648D" w:rsidP="003A648D">
      <w:pPr>
        <w:rPr>
          <w:rFonts w:ascii="Times New Roman" w:hAnsi="Times New Roman" w:cs="Times New Roman"/>
          <w:color w:val="000000" w:themeColor="text1"/>
          <w:sz w:val="24"/>
          <w:szCs w:val="24"/>
        </w:rPr>
      </w:pPr>
    </w:p>
    <w:p w:rsidR="003A648D" w:rsidRPr="003A648D" w:rsidRDefault="003A648D" w:rsidP="00ED7EED">
      <w:pPr>
        <w:autoSpaceDE w:val="0"/>
        <w:autoSpaceDN w:val="0"/>
        <w:adjustRightInd w:val="0"/>
        <w:spacing w:after="0" w:line="360" w:lineRule="auto"/>
        <w:rPr>
          <w:rFonts w:ascii="Times New Roman" w:hAnsi="Times New Roman" w:cs="Times New Roman"/>
          <w:b/>
          <w:color w:val="000000" w:themeColor="text1"/>
          <w:sz w:val="24"/>
          <w:szCs w:val="24"/>
          <w:u w:val="single"/>
        </w:rPr>
      </w:pPr>
    </w:p>
    <w:p w:rsidR="00A46D15" w:rsidRPr="003A648D" w:rsidRDefault="00A46D15" w:rsidP="009C1123">
      <w:pPr>
        <w:autoSpaceDE w:val="0"/>
        <w:autoSpaceDN w:val="0"/>
        <w:adjustRightInd w:val="0"/>
        <w:spacing w:after="0" w:line="360" w:lineRule="auto"/>
        <w:jc w:val="both"/>
        <w:rPr>
          <w:rFonts w:ascii="Times New Roman" w:hAnsi="Times New Roman" w:cs="Times New Roman"/>
          <w:color w:val="000000" w:themeColor="text1"/>
          <w:sz w:val="24"/>
          <w:szCs w:val="24"/>
          <w:u w:val="single"/>
        </w:rPr>
      </w:pPr>
    </w:p>
    <w:p w:rsidR="00A46D15" w:rsidRDefault="00A46D15"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r w:rsidRPr="003A648D">
        <w:rPr>
          <w:rFonts w:ascii="Times New Roman" w:hAnsi="Times New Roman" w:cs="Times New Roman"/>
          <w:b/>
          <w:color w:val="000000" w:themeColor="text1"/>
          <w:sz w:val="24"/>
          <w:szCs w:val="24"/>
          <w:u w:val="single"/>
        </w:rPr>
        <w:t xml:space="preserve">Program przedmiotu </w:t>
      </w:r>
      <w:r w:rsidR="000C2D61" w:rsidRPr="003A648D">
        <w:rPr>
          <w:rFonts w:ascii="Times New Roman" w:hAnsi="Times New Roman" w:cs="Times New Roman"/>
          <w:b/>
          <w:color w:val="000000" w:themeColor="text1"/>
          <w:sz w:val="24"/>
          <w:szCs w:val="24"/>
          <w:u w:val="single"/>
        </w:rPr>
        <w:t>„</w:t>
      </w:r>
      <w:r w:rsidRPr="003A648D">
        <w:rPr>
          <w:rFonts w:ascii="Times New Roman" w:hAnsi="Times New Roman" w:cs="Times New Roman"/>
          <w:b/>
          <w:color w:val="000000" w:themeColor="text1"/>
          <w:sz w:val="24"/>
          <w:szCs w:val="24"/>
          <w:u w:val="single"/>
        </w:rPr>
        <w:t>Śpiew kościelny</w:t>
      </w:r>
      <w:r w:rsidR="000C2D61" w:rsidRPr="003A648D">
        <w:rPr>
          <w:rFonts w:ascii="Times New Roman" w:hAnsi="Times New Roman" w:cs="Times New Roman"/>
          <w:b/>
          <w:color w:val="000000" w:themeColor="text1"/>
          <w:sz w:val="24"/>
          <w:szCs w:val="24"/>
          <w:u w:val="single"/>
        </w:rPr>
        <w:t>”</w:t>
      </w:r>
    </w:p>
    <w:p w:rsidR="00C75F83" w:rsidRDefault="00C75F83"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C75F83" w:rsidRPr="00C75F83" w:rsidRDefault="00C75F83" w:rsidP="00C75F83">
      <w:pPr>
        <w:tabs>
          <w:tab w:val="left" w:pos="284"/>
          <w:tab w:val="left" w:pos="8080"/>
        </w:tabs>
        <w:jc w:val="both"/>
        <w:rPr>
          <w:rFonts w:ascii="Times New Roman" w:hAnsi="Times New Roman" w:cs="Times New Roman"/>
          <w:sz w:val="24"/>
          <w:szCs w:val="24"/>
        </w:rPr>
      </w:pPr>
      <w:r w:rsidRPr="00C75F83">
        <w:rPr>
          <w:rFonts w:ascii="Times New Roman" w:hAnsi="Times New Roman" w:cs="Times New Roman"/>
          <w:sz w:val="24"/>
          <w:szCs w:val="24"/>
        </w:rPr>
        <w:t>Liturgia prowadzi nas do spotkania z Bogiem, a więc do spotkania z Jego miłością. Dzięki naszej ziemskiej liturgii uczestniczymy w liturgii odwiecznej, dziejącej się między Osobami Trójcy Świętej. Dotykamy tajemnicy miłości. Nasze celebracje są odbiciem boskiej liturgii miłości. Stąd nasza troska o ich piękno. Nie chodzi o piękno dla samego piękna, ale o to, by w adekwatny sposób odpowiedzieć Bogu na Jego miłość.</w:t>
      </w:r>
    </w:p>
    <w:p w:rsidR="00C75F83" w:rsidRPr="00C75F83" w:rsidRDefault="00C75F83" w:rsidP="00C75F83">
      <w:pPr>
        <w:tabs>
          <w:tab w:val="left" w:pos="284"/>
        </w:tabs>
        <w:jc w:val="both"/>
        <w:rPr>
          <w:rFonts w:ascii="Times New Roman" w:hAnsi="Times New Roman" w:cs="Times New Roman"/>
          <w:sz w:val="24"/>
          <w:szCs w:val="24"/>
        </w:rPr>
      </w:pPr>
      <w:r w:rsidRPr="00C75F83">
        <w:rPr>
          <w:rFonts w:ascii="Times New Roman" w:hAnsi="Times New Roman" w:cs="Times New Roman"/>
          <w:sz w:val="24"/>
          <w:szCs w:val="24"/>
        </w:rPr>
        <w:t>Istotnym elementem celebracji liturgicznych jest muzyka, której celem jest chwała Boża i uświęcenie wiernych (KL 112). Oddajemy Bogu cześć i uświęcamy się wykonując śpiew. Nie jest to jednak zwykły śpiew, do którego przywykliśmy w codziennym życiu. Jest to śpiew, który ma odznaczać się świętością i doskonałością formy (MS 4), sakralny śpiew wspólnoty Kościoła.</w:t>
      </w:r>
    </w:p>
    <w:p w:rsidR="00C75F83" w:rsidRPr="00C75F83" w:rsidRDefault="00C75F83" w:rsidP="00C75F83">
      <w:pPr>
        <w:tabs>
          <w:tab w:val="left" w:pos="284"/>
        </w:tabs>
        <w:jc w:val="both"/>
        <w:rPr>
          <w:rFonts w:ascii="Times New Roman" w:hAnsi="Times New Roman" w:cs="Times New Roman"/>
          <w:sz w:val="24"/>
          <w:szCs w:val="24"/>
        </w:rPr>
      </w:pPr>
      <w:r w:rsidRPr="00C75F83">
        <w:rPr>
          <w:rFonts w:ascii="Times New Roman" w:hAnsi="Times New Roman" w:cs="Times New Roman"/>
          <w:sz w:val="24"/>
          <w:szCs w:val="24"/>
        </w:rPr>
        <w:t>Śpiewamy psalmy i hymny, uroczyście wyśpiewujemy słowo Boże, poprzez śpiew przedstawiamy Wszechmogącemu Bogu nasze prośby. Muzyka jest ściśle związana ze słowem. Dzięki niej możemy tak wyakcentować dany tekst, by właściwie wyrażał nasze intencje. Możemy opowiedzieć objawione treści, zawarte w słowie Bożym.</w:t>
      </w:r>
    </w:p>
    <w:p w:rsidR="00C75F83" w:rsidRPr="00C75F83" w:rsidRDefault="00C75F83" w:rsidP="00C75F83">
      <w:pPr>
        <w:tabs>
          <w:tab w:val="left" w:pos="8080"/>
        </w:tabs>
        <w:jc w:val="both"/>
        <w:rPr>
          <w:rFonts w:ascii="Times New Roman" w:hAnsi="Times New Roman" w:cs="Times New Roman"/>
          <w:sz w:val="24"/>
          <w:szCs w:val="24"/>
        </w:rPr>
      </w:pPr>
    </w:p>
    <w:p w:rsidR="00C75F83" w:rsidRPr="00C75F83" w:rsidRDefault="00C75F83" w:rsidP="00C75F83">
      <w:pPr>
        <w:ind w:left="284"/>
        <w:jc w:val="both"/>
        <w:rPr>
          <w:rFonts w:ascii="Times New Roman" w:hAnsi="Times New Roman" w:cs="Times New Roman"/>
          <w:i/>
          <w:sz w:val="24"/>
          <w:szCs w:val="24"/>
        </w:rPr>
      </w:pPr>
      <w:r w:rsidRPr="00C75F83">
        <w:rPr>
          <w:rFonts w:ascii="Times New Roman" w:hAnsi="Times New Roman" w:cs="Times New Roman"/>
          <w:i/>
          <w:sz w:val="24"/>
          <w:szCs w:val="24"/>
        </w:rPr>
        <w:t xml:space="preserve">Czynność liturgiczna przybiera postać bardziej dostojną, gdy jest połączona ze śpiewem; biorą w niej udział duchowni różnych stopni, wykonując przypadające im funkcje, i lud czynnie w niej uczestniczy. Dzięki takiej postaci modlitwa nabiera szczególnego </w:t>
      </w:r>
      <w:r w:rsidRPr="00C75F83">
        <w:rPr>
          <w:rFonts w:ascii="Times New Roman" w:hAnsi="Times New Roman" w:cs="Times New Roman"/>
          <w:i/>
          <w:sz w:val="24"/>
          <w:szCs w:val="24"/>
        </w:rPr>
        <w:lastRenderedPageBreak/>
        <w:t>namaszczenia, tajemnica świętej liturgii, oraz jej charakter hierarchiczny i społeczny lepiej się uwydatniają; dzięki zjednoczeniu w śpiewie pogłębia się jedność serc, okazałość świętych obrzędów ułatwia wznoszenie myśli ku niebu, a całość odprawianych obrzędów jest obrazem i zapowiedzią tego, co dokonuje się w świętym mieście Jeruzalem (…).</w:t>
      </w:r>
    </w:p>
    <w:p w:rsidR="00C75F83" w:rsidRPr="00C75F83" w:rsidRDefault="00C75F83" w:rsidP="00C75F83">
      <w:pPr>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5.</w:t>
      </w:r>
    </w:p>
    <w:p w:rsidR="00C75F83" w:rsidRDefault="00C75F83" w:rsidP="00C75F83">
      <w:pPr>
        <w:tabs>
          <w:tab w:val="left" w:pos="8080"/>
        </w:tabs>
        <w:jc w:val="both"/>
        <w:rPr>
          <w:rFonts w:ascii="Times New Roman" w:hAnsi="Times New Roman" w:cs="Times New Roman"/>
          <w:b/>
          <w:sz w:val="24"/>
          <w:szCs w:val="24"/>
        </w:rPr>
      </w:pPr>
    </w:p>
    <w:p w:rsidR="00C75F83" w:rsidRDefault="00C75F83" w:rsidP="00C75F83">
      <w:pPr>
        <w:tabs>
          <w:tab w:val="left" w:pos="8080"/>
        </w:tabs>
        <w:jc w:val="both"/>
        <w:rPr>
          <w:rFonts w:ascii="Times New Roman" w:hAnsi="Times New Roman" w:cs="Times New Roman"/>
          <w:b/>
          <w:sz w:val="24"/>
          <w:szCs w:val="24"/>
        </w:rPr>
      </w:pPr>
    </w:p>
    <w:p w:rsidR="00C75F83" w:rsidRPr="00C75F83" w:rsidRDefault="00C75F83" w:rsidP="00C75F83">
      <w:pPr>
        <w:tabs>
          <w:tab w:val="left" w:pos="8080"/>
        </w:tabs>
        <w:jc w:val="both"/>
        <w:rPr>
          <w:rFonts w:ascii="Times New Roman" w:hAnsi="Times New Roman" w:cs="Times New Roman"/>
          <w:b/>
          <w:sz w:val="24"/>
          <w:szCs w:val="24"/>
        </w:rPr>
      </w:pPr>
      <w:r w:rsidRPr="00C75F83">
        <w:rPr>
          <w:rFonts w:ascii="Times New Roman" w:hAnsi="Times New Roman" w:cs="Times New Roman"/>
          <w:b/>
          <w:sz w:val="24"/>
          <w:szCs w:val="24"/>
        </w:rPr>
        <w:t>Cel muzyki liturgicznej</w:t>
      </w: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lang w:eastAsia="pl-PL"/>
        </w:rPr>
      </w:pPr>
      <w:r w:rsidRPr="00C75F83">
        <w:rPr>
          <w:rFonts w:ascii="Times New Roman" w:hAnsi="Times New Roman" w:cs="Times New Roman"/>
          <w:i/>
          <w:sz w:val="24"/>
          <w:szCs w:val="24"/>
        </w:rPr>
        <w:t>(…)</w:t>
      </w:r>
      <w:r w:rsidRPr="00C75F83">
        <w:rPr>
          <w:rFonts w:ascii="Times New Roman" w:hAnsi="Times New Roman" w:cs="Times New Roman"/>
          <w:i/>
          <w:sz w:val="24"/>
          <w:szCs w:val="24"/>
          <w:lang w:eastAsia="pl-PL"/>
        </w:rPr>
        <w:t xml:space="preserve">Toteż muzyka kościelna będzie tym świętsza, im ściślej zwiąże się z czynnością liturgiczną, już to serdeczniej </w:t>
      </w:r>
      <w:r w:rsidRPr="00C75F83">
        <w:rPr>
          <w:rFonts w:ascii="Times New Roman" w:hAnsi="Times New Roman" w:cs="Times New Roman"/>
          <w:b/>
          <w:i/>
          <w:sz w:val="24"/>
          <w:szCs w:val="24"/>
          <w:lang w:eastAsia="pl-PL"/>
        </w:rPr>
        <w:t>wyrażając modlitwę</w:t>
      </w:r>
      <w:r w:rsidRPr="00C75F83">
        <w:rPr>
          <w:rFonts w:ascii="Times New Roman" w:hAnsi="Times New Roman" w:cs="Times New Roman"/>
          <w:i/>
          <w:sz w:val="24"/>
          <w:szCs w:val="24"/>
          <w:lang w:eastAsia="pl-PL"/>
        </w:rPr>
        <w:t xml:space="preserve">, już też </w:t>
      </w:r>
      <w:r w:rsidRPr="00C75F83">
        <w:rPr>
          <w:rFonts w:ascii="Times New Roman" w:hAnsi="Times New Roman" w:cs="Times New Roman"/>
          <w:b/>
          <w:i/>
          <w:sz w:val="24"/>
          <w:szCs w:val="24"/>
          <w:lang w:eastAsia="pl-PL"/>
        </w:rPr>
        <w:t>przyczyniając się do jednomyślności</w:t>
      </w:r>
      <w:r w:rsidRPr="00C75F83">
        <w:rPr>
          <w:rFonts w:ascii="Times New Roman" w:hAnsi="Times New Roman" w:cs="Times New Roman"/>
          <w:i/>
          <w:sz w:val="24"/>
          <w:szCs w:val="24"/>
          <w:lang w:eastAsia="pl-PL"/>
        </w:rPr>
        <w:t xml:space="preserve">, już wreszcie </w:t>
      </w:r>
      <w:r w:rsidRPr="00C75F83">
        <w:rPr>
          <w:rFonts w:ascii="Times New Roman" w:hAnsi="Times New Roman" w:cs="Times New Roman"/>
          <w:b/>
          <w:i/>
          <w:sz w:val="24"/>
          <w:szCs w:val="24"/>
          <w:lang w:eastAsia="pl-PL"/>
        </w:rPr>
        <w:t>nadając uroczysty charakter</w:t>
      </w:r>
      <w:r w:rsidRPr="00C75F83">
        <w:rPr>
          <w:rFonts w:ascii="Times New Roman" w:hAnsi="Times New Roman" w:cs="Times New Roman"/>
          <w:i/>
          <w:sz w:val="24"/>
          <w:szCs w:val="24"/>
          <w:lang w:eastAsia="pl-PL"/>
        </w:rPr>
        <w:t xml:space="preserve"> obrzędom świętym. Przy czym Kościół uznaje wszystkie formy prawdziwej sztuki i dopuszcza je do służby Bożej, jeżeli tylko posiadają wymagane przymioty.</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Sacrosanctum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concilium</w:t>
      </w:r>
      <w:proofErr w:type="spellEnd"/>
      <w:r w:rsidRPr="00C75F83">
        <w:rPr>
          <w:rFonts w:ascii="Times New Roman" w:hAnsi="Times New Roman" w:cs="Times New Roman"/>
          <w:sz w:val="24"/>
          <w:szCs w:val="24"/>
        </w:rPr>
        <w:t>, nr 112.</w:t>
      </w: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lang w:eastAsia="pl-PL"/>
        </w:rPr>
      </w:pPr>
      <w:r w:rsidRPr="00C75F83">
        <w:rPr>
          <w:rFonts w:ascii="Times New Roman" w:hAnsi="Times New Roman" w:cs="Times New Roman"/>
          <w:i/>
          <w:sz w:val="24"/>
          <w:szCs w:val="24"/>
          <w:lang w:eastAsia="pl-PL"/>
        </w:rPr>
        <w:t xml:space="preserve">Należy mieć nadzieję, że duszpasterze, artyści-muzycy i wierni, chętnie przyjmując podane zasady i wprowadzając je w życie, będą zgodnie zmierzać do osiągnięcia prawdziwego celu muzyki sakralnej, "którym jest </w:t>
      </w:r>
      <w:r w:rsidRPr="00C75F83">
        <w:rPr>
          <w:rFonts w:ascii="Times New Roman" w:hAnsi="Times New Roman" w:cs="Times New Roman"/>
          <w:b/>
          <w:i/>
          <w:sz w:val="24"/>
          <w:szCs w:val="24"/>
          <w:lang w:eastAsia="pl-PL"/>
        </w:rPr>
        <w:t>chwała Boża</w:t>
      </w:r>
      <w:r w:rsidRPr="00C75F83">
        <w:rPr>
          <w:rFonts w:ascii="Times New Roman" w:hAnsi="Times New Roman" w:cs="Times New Roman"/>
          <w:i/>
          <w:sz w:val="24"/>
          <w:szCs w:val="24"/>
          <w:lang w:eastAsia="pl-PL"/>
        </w:rPr>
        <w:t xml:space="preserve"> i </w:t>
      </w:r>
      <w:r w:rsidRPr="00C75F83">
        <w:rPr>
          <w:rFonts w:ascii="Times New Roman" w:hAnsi="Times New Roman" w:cs="Times New Roman"/>
          <w:b/>
          <w:i/>
          <w:sz w:val="24"/>
          <w:szCs w:val="24"/>
          <w:lang w:eastAsia="pl-PL"/>
        </w:rPr>
        <w:t>uświęcenie wiernych</w:t>
      </w:r>
      <w:r w:rsidRPr="00C75F83">
        <w:rPr>
          <w:rFonts w:ascii="Times New Roman" w:hAnsi="Times New Roman" w:cs="Times New Roman"/>
          <w:i/>
          <w:sz w:val="24"/>
          <w:szCs w:val="24"/>
          <w:lang w:eastAsia="pl-PL"/>
        </w:rPr>
        <w:t xml:space="preserve">". </w:t>
      </w:r>
    </w:p>
    <w:p w:rsid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4.</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
    <w:p w:rsidR="00C75F83" w:rsidRPr="00C75F83" w:rsidRDefault="00C75F83" w:rsidP="00C75F83">
      <w:pPr>
        <w:tabs>
          <w:tab w:val="left" w:pos="8080"/>
        </w:tabs>
        <w:jc w:val="both"/>
        <w:rPr>
          <w:rFonts w:ascii="Times New Roman" w:hAnsi="Times New Roman" w:cs="Times New Roman"/>
          <w:b/>
          <w:sz w:val="24"/>
          <w:szCs w:val="24"/>
        </w:rPr>
      </w:pPr>
      <w:r w:rsidRPr="00C75F83">
        <w:rPr>
          <w:rFonts w:ascii="Times New Roman" w:hAnsi="Times New Roman" w:cs="Times New Roman"/>
          <w:b/>
          <w:sz w:val="24"/>
          <w:szCs w:val="24"/>
        </w:rPr>
        <w:t>Rodzaje muzyki sakralnej</w:t>
      </w:r>
    </w:p>
    <w:p w:rsidR="00C75F83" w:rsidRPr="00C75F83" w:rsidRDefault="00C75F83" w:rsidP="00C75F83">
      <w:pPr>
        <w:tabs>
          <w:tab w:val="left" w:pos="8080"/>
        </w:tabs>
        <w:jc w:val="both"/>
        <w:rPr>
          <w:rFonts w:ascii="Times New Roman" w:hAnsi="Times New Roman" w:cs="Times New Roman"/>
          <w:b/>
          <w:sz w:val="24"/>
          <w:szCs w:val="24"/>
        </w:rPr>
      </w:pP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rPr>
      </w:pPr>
      <w:r w:rsidRPr="00C75F83">
        <w:rPr>
          <w:rFonts w:ascii="Times New Roman" w:hAnsi="Times New Roman" w:cs="Times New Roman"/>
          <w:i/>
          <w:sz w:val="24"/>
          <w:szCs w:val="24"/>
          <w:lang w:eastAsia="pl-PL"/>
        </w:rPr>
        <w:t xml:space="preserve">Mówiąc w obecnym dokumencie o muzyce sakralnej, rozumiemy: </w:t>
      </w:r>
      <w:r w:rsidRPr="00C75F83">
        <w:rPr>
          <w:rFonts w:ascii="Times New Roman" w:hAnsi="Times New Roman" w:cs="Times New Roman"/>
          <w:b/>
          <w:i/>
          <w:sz w:val="24"/>
          <w:szCs w:val="24"/>
          <w:lang w:eastAsia="pl-PL"/>
        </w:rPr>
        <w:t>śpiew gregoriański</w:t>
      </w:r>
      <w:r w:rsidRPr="00C75F83">
        <w:rPr>
          <w:rFonts w:ascii="Times New Roman" w:hAnsi="Times New Roman" w:cs="Times New Roman"/>
          <w:i/>
          <w:sz w:val="24"/>
          <w:szCs w:val="24"/>
          <w:lang w:eastAsia="pl-PL"/>
        </w:rPr>
        <w:t xml:space="preserve">, </w:t>
      </w:r>
      <w:r w:rsidRPr="00C75F83">
        <w:rPr>
          <w:rFonts w:ascii="Times New Roman" w:hAnsi="Times New Roman" w:cs="Times New Roman"/>
          <w:b/>
          <w:i/>
          <w:sz w:val="24"/>
          <w:szCs w:val="24"/>
          <w:lang w:eastAsia="pl-PL"/>
        </w:rPr>
        <w:t>polifonię sakralną dawną i współczesną</w:t>
      </w:r>
      <w:r w:rsidRPr="00C75F83">
        <w:rPr>
          <w:rFonts w:ascii="Times New Roman" w:hAnsi="Times New Roman" w:cs="Times New Roman"/>
          <w:i/>
          <w:sz w:val="24"/>
          <w:szCs w:val="24"/>
          <w:lang w:eastAsia="pl-PL"/>
        </w:rPr>
        <w:t xml:space="preserve"> w różnorakich jej formach, </w:t>
      </w:r>
      <w:r w:rsidRPr="00C75F83">
        <w:rPr>
          <w:rFonts w:ascii="Times New Roman" w:hAnsi="Times New Roman" w:cs="Times New Roman"/>
          <w:b/>
          <w:i/>
          <w:sz w:val="24"/>
          <w:szCs w:val="24"/>
          <w:lang w:eastAsia="pl-PL"/>
        </w:rPr>
        <w:t>muzykę organową</w:t>
      </w:r>
      <w:r w:rsidRPr="00C75F83">
        <w:rPr>
          <w:rFonts w:ascii="Times New Roman" w:hAnsi="Times New Roman" w:cs="Times New Roman"/>
          <w:i/>
          <w:sz w:val="24"/>
          <w:szCs w:val="24"/>
          <w:lang w:eastAsia="pl-PL"/>
        </w:rPr>
        <w:t xml:space="preserve"> i przeznaczoną dla innych instrumentów, dopuszczalnych do użytku w kościele, oraz </w:t>
      </w:r>
      <w:r w:rsidRPr="00C75F83">
        <w:rPr>
          <w:rFonts w:ascii="Times New Roman" w:hAnsi="Times New Roman" w:cs="Times New Roman"/>
          <w:b/>
          <w:i/>
          <w:sz w:val="24"/>
          <w:szCs w:val="24"/>
          <w:lang w:eastAsia="pl-PL"/>
        </w:rPr>
        <w:t>sakralny śpiew ludowy</w:t>
      </w:r>
      <w:r w:rsidRPr="00C75F83">
        <w:rPr>
          <w:rFonts w:ascii="Times New Roman" w:hAnsi="Times New Roman" w:cs="Times New Roman"/>
          <w:i/>
          <w:sz w:val="24"/>
          <w:szCs w:val="24"/>
          <w:lang w:eastAsia="pl-PL"/>
        </w:rPr>
        <w:t xml:space="preserve"> – czy to liturgiczny, czy w ogóle religijny.</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4.</w:t>
      </w:r>
    </w:p>
    <w:p w:rsidR="00C75F83" w:rsidRPr="00C75F83" w:rsidRDefault="00C75F83" w:rsidP="00C75F83">
      <w:pPr>
        <w:tabs>
          <w:tab w:val="left" w:pos="8080"/>
        </w:tabs>
        <w:jc w:val="both"/>
        <w:rPr>
          <w:rFonts w:ascii="Times New Roman" w:hAnsi="Times New Roman" w:cs="Times New Roman"/>
          <w:b/>
          <w:sz w:val="24"/>
          <w:szCs w:val="24"/>
        </w:rPr>
      </w:pPr>
    </w:p>
    <w:p w:rsidR="00C75F83" w:rsidRPr="00C75F83" w:rsidRDefault="00C75F83" w:rsidP="00C75F83">
      <w:pPr>
        <w:tabs>
          <w:tab w:val="left" w:pos="8080"/>
        </w:tabs>
        <w:jc w:val="both"/>
        <w:rPr>
          <w:rFonts w:ascii="Times New Roman" w:hAnsi="Times New Roman" w:cs="Times New Roman"/>
          <w:b/>
          <w:sz w:val="24"/>
          <w:szCs w:val="24"/>
        </w:rPr>
      </w:pPr>
      <w:r w:rsidRPr="00C75F83">
        <w:rPr>
          <w:rFonts w:ascii="Times New Roman" w:hAnsi="Times New Roman" w:cs="Times New Roman"/>
          <w:b/>
          <w:sz w:val="24"/>
          <w:szCs w:val="24"/>
        </w:rPr>
        <w:t>Charakter muzyki liturgicznej</w:t>
      </w: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lang w:eastAsia="pl-PL"/>
        </w:rPr>
      </w:pPr>
      <w:r w:rsidRPr="00C75F83">
        <w:rPr>
          <w:rFonts w:ascii="Times New Roman" w:hAnsi="Times New Roman" w:cs="Times New Roman"/>
          <w:i/>
          <w:sz w:val="24"/>
          <w:szCs w:val="24"/>
          <w:lang w:eastAsia="pl-PL"/>
        </w:rPr>
        <w:t xml:space="preserve">Stąd też pod pojęciem muzyki sakralnej rozumiemy tę muzykę, która powstała dla  </w:t>
      </w:r>
      <w:r w:rsidRPr="00C75F83">
        <w:rPr>
          <w:rFonts w:ascii="Times New Roman" w:hAnsi="Times New Roman" w:cs="Times New Roman"/>
          <w:b/>
          <w:i/>
          <w:sz w:val="24"/>
          <w:szCs w:val="24"/>
          <w:lang w:eastAsia="pl-PL"/>
        </w:rPr>
        <w:t>oddawania chwały Panu Bogu</w:t>
      </w:r>
      <w:r w:rsidRPr="00C75F83">
        <w:rPr>
          <w:rFonts w:ascii="Times New Roman" w:hAnsi="Times New Roman" w:cs="Times New Roman"/>
          <w:i/>
          <w:sz w:val="24"/>
          <w:szCs w:val="24"/>
          <w:lang w:eastAsia="pl-PL"/>
        </w:rPr>
        <w:t xml:space="preserve"> i odznacza się </w:t>
      </w:r>
      <w:r w:rsidRPr="00C75F83">
        <w:rPr>
          <w:rFonts w:ascii="Times New Roman" w:hAnsi="Times New Roman" w:cs="Times New Roman"/>
          <w:b/>
          <w:i/>
          <w:sz w:val="24"/>
          <w:szCs w:val="24"/>
          <w:lang w:eastAsia="pl-PL"/>
        </w:rPr>
        <w:t>świętością, oraz doskonałością formy</w:t>
      </w:r>
      <w:r w:rsidRPr="00C75F83">
        <w:rPr>
          <w:rFonts w:ascii="Times New Roman" w:hAnsi="Times New Roman" w:cs="Times New Roman"/>
          <w:i/>
          <w:sz w:val="24"/>
          <w:szCs w:val="24"/>
          <w:lang w:eastAsia="pl-PL"/>
        </w:rPr>
        <w:t>.</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4.</w:t>
      </w: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lang w:eastAsia="pl-PL"/>
        </w:rPr>
      </w:pPr>
      <w:r w:rsidRPr="00C75F83">
        <w:rPr>
          <w:rFonts w:ascii="Times New Roman" w:hAnsi="Times New Roman" w:cs="Times New Roman"/>
          <w:i/>
          <w:sz w:val="24"/>
          <w:szCs w:val="24"/>
        </w:rPr>
        <w:lastRenderedPageBreak/>
        <w:t xml:space="preserve">(…) </w:t>
      </w:r>
      <w:r w:rsidRPr="00C75F83">
        <w:rPr>
          <w:rFonts w:ascii="Times New Roman" w:hAnsi="Times New Roman" w:cs="Times New Roman"/>
          <w:i/>
          <w:sz w:val="24"/>
          <w:szCs w:val="24"/>
          <w:lang w:eastAsia="pl-PL"/>
        </w:rPr>
        <w:t>Kościół nie odrzuca od czynności liturgicznych żadnego rodzaju muzyki sakralnej, byleby tylko odpowiadała duchowi samej czynności liturgicznej oraz charakterowi poszczególnych jej części, i by nie przeszkadzała ludowi w czynnym udziale.</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9.</w:t>
      </w: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lang w:eastAsia="pl-PL"/>
        </w:rPr>
      </w:pPr>
      <w:r w:rsidRPr="00C75F83">
        <w:rPr>
          <w:rFonts w:ascii="Times New Roman" w:hAnsi="Times New Roman" w:cs="Times New Roman"/>
          <w:i/>
          <w:sz w:val="24"/>
          <w:szCs w:val="24"/>
          <w:lang w:eastAsia="pl-PL"/>
        </w:rPr>
        <w:t xml:space="preserve">(…)Należy jednak pilnie czuwać nad tym, by dla rzekomego podniesienia uroczystości </w:t>
      </w:r>
      <w:r w:rsidRPr="00C75F83">
        <w:rPr>
          <w:rFonts w:ascii="Times New Roman" w:hAnsi="Times New Roman" w:cs="Times New Roman"/>
          <w:b/>
          <w:i/>
          <w:sz w:val="24"/>
          <w:szCs w:val="24"/>
          <w:lang w:eastAsia="pl-PL"/>
        </w:rPr>
        <w:t>nie wprowadzać do obrzędów czegoś całkiem świeckiego lub niezgodnego z powagą kultu Bożego</w:t>
      </w:r>
      <w:r w:rsidRPr="00C75F83">
        <w:rPr>
          <w:rFonts w:ascii="Times New Roman" w:hAnsi="Times New Roman" w:cs="Times New Roman"/>
          <w:i/>
          <w:sz w:val="24"/>
          <w:szCs w:val="24"/>
          <w:lang w:eastAsia="pl-PL"/>
        </w:rPr>
        <w:t>; dotyczy to szczególnie zawierania małżeństwa.</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43.</w:t>
      </w:r>
    </w:p>
    <w:p w:rsidR="00C75F83" w:rsidRPr="00C75F83" w:rsidRDefault="00C75F83" w:rsidP="00C75F83">
      <w:pPr>
        <w:tabs>
          <w:tab w:val="left" w:pos="284"/>
          <w:tab w:val="left" w:pos="8080"/>
        </w:tabs>
        <w:ind w:left="284"/>
        <w:jc w:val="both"/>
        <w:rPr>
          <w:rFonts w:ascii="Times New Roman" w:hAnsi="Times New Roman" w:cs="Times New Roman"/>
          <w:sz w:val="24"/>
          <w:szCs w:val="24"/>
          <w:lang w:eastAsia="pl-PL"/>
        </w:rPr>
      </w:pPr>
    </w:p>
    <w:p w:rsidR="00C75F83" w:rsidRPr="00C75F83" w:rsidRDefault="00C75F83" w:rsidP="00C75F83">
      <w:pPr>
        <w:tabs>
          <w:tab w:val="left" w:pos="284"/>
        </w:tabs>
        <w:autoSpaceDE w:val="0"/>
        <w:autoSpaceDN w:val="0"/>
        <w:adjustRightInd w:val="0"/>
        <w:ind w:left="284"/>
        <w:jc w:val="both"/>
        <w:rPr>
          <w:rFonts w:ascii="Times New Roman" w:hAnsi="Times New Roman" w:cs="Times New Roman"/>
          <w:i/>
          <w:sz w:val="24"/>
          <w:szCs w:val="24"/>
        </w:rPr>
      </w:pPr>
      <w:r w:rsidRPr="00C75F83">
        <w:rPr>
          <w:rFonts w:ascii="Times New Roman" w:hAnsi="Times New Roman" w:cs="Times New Roman"/>
          <w:i/>
          <w:sz w:val="24"/>
          <w:szCs w:val="24"/>
          <w:lang w:eastAsia="pl-PL"/>
        </w:rPr>
        <w:t>(…)Nadto w tych wszystkich pobożnych ćwiczeniach, a szczególnie w nabożeństwach Słowa Bożego dopuszczalne są z wielkim pożytkiem niektóre utwory muzyczne, które choć straciły już miejsce w Liturgii, są jednak zdolne rozbudować ducha religijnego i ułatwiać rozważanie świętych tajemnic.</w:t>
      </w:r>
    </w:p>
    <w:p w:rsidR="00C75F83" w:rsidRPr="00C75F83" w:rsidRDefault="00C75F83" w:rsidP="00C75F83">
      <w:pPr>
        <w:tabs>
          <w:tab w:val="left" w:pos="284"/>
          <w:tab w:val="left" w:pos="8080"/>
        </w:tabs>
        <w:ind w:left="284"/>
        <w:jc w:val="both"/>
        <w:rPr>
          <w:rFonts w:ascii="Times New Roman" w:hAnsi="Times New Roman" w:cs="Times New Roman"/>
          <w:sz w:val="24"/>
          <w:szCs w:val="24"/>
        </w:rPr>
      </w:pPr>
      <w:proofErr w:type="spellStart"/>
      <w:r w:rsidRPr="00C75F83">
        <w:rPr>
          <w:rFonts w:ascii="Times New Roman" w:hAnsi="Times New Roman" w:cs="Times New Roman"/>
          <w:i/>
          <w:sz w:val="24"/>
          <w:szCs w:val="24"/>
        </w:rPr>
        <w:t>Musicam</w:t>
      </w:r>
      <w:proofErr w:type="spellEnd"/>
      <w:r w:rsidRPr="00C75F83">
        <w:rPr>
          <w:rFonts w:ascii="Times New Roman" w:hAnsi="Times New Roman" w:cs="Times New Roman"/>
          <w:i/>
          <w:sz w:val="24"/>
          <w:szCs w:val="24"/>
        </w:rPr>
        <w:t xml:space="preserve"> </w:t>
      </w:r>
      <w:proofErr w:type="spellStart"/>
      <w:r w:rsidRPr="00C75F83">
        <w:rPr>
          <w:rFonts w:ascii="Times New Roman" w:hAnsi="Times New Roman" w:cs="Times New Roman"/>
          <w:i/>
          <w:sz w:val="24"/>
          <w:szCs w:val="24"/>
        </w:rPr>
        <w:t>Sacram</w:t>
      </w:r>
      <w:proofErr w:type="spellEnd"/>
      <w:r w:rsidRPr="00C75F83">
        <w:rPr>
          <w:rFonts w:ascii="Times New Roman" w:hAnsi="Times New Roman" w:cs="Times New Roman"/>
          <w:sz w:val="24"/>
          <w:szCs w:val="24"/>
        </w:rPr>
        <w:t>, nr 46.</w:t>
      </w:r>
    </w:p>
    <w:p w:rsidR="00C75F83" w:rsidRPr="003A648D" w:rsidRDefault="00C75F83"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5C746F" w:rsidRDefault="00C75F83" w:rsidP="005C746F">
      <w:pPr>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Tematy:</w:t>
      </w:r>
    </w:p>
    <w:p w:rsidR="00C75F83" w:rsidRPr="00C75F83" w:rsidRDefault="00C75F83" w:rsidP="005C746F">
      <w:pPr>
        <w:autoSpaceDE w:val="0"/>
        <w:autoSpaceDN w:val="0"/>
        <w:adjustRightInd w:val="0"/>
        <w:spacing w:after="0" w:line="360" w:lineRule="auto"/>
        <w:rPr>
          <w:rFonts w:ascii="Times New Roman" w:hAnsi="Times New Roman" w:cs="Times New Roman"/>
          <w:b/>
          <w:color w:val="000000" w:themeColor="text1"/>
          <w:sz w:val="24"/>
          <w:szCs w:val="24"/>
        </w:rPr>
      </w:pPr>
    </w:p>
    <w:p w:rsidR="005C746F" w:rsidRPr="003A648D" w:rsidRDefault="005C746F"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b/>
          <w:color w:val="000000" w:themeColor="text1"/>
          <w:sz w:val="24"/>
          <w:szCs w:val="24"/>
        </w:rPr>
        <w:t>1. Wprowadzenie do muzyki i śpiewu kościelnego:</w:t>
      </w:r>
    </w:p>
    <w:p w:rsidR="005C746F" w:rsidRPr="003A648D" w:rsidRDefault="005C746F"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p>
    <w:p w:rsidR="005C746F" w:rsidRPr="003A648D" w:rsidRDefault="005C746F"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historia muzyki kościelnej</w:t>
      </w:r>
    </w:p>
    <w:p w:rsidR="005C746F" w:rsidRPr="003A648D" w:rsidRDefault="005C746F"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chorał gregoriański</w:t>
      </w:r>
    </w:p>
    <w:p w:rsidR="005C746F" w:rsidRPr="003A648D" w:rsidRDefault="005C746F"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c) zaprezentowanie śpiewników kościelnych np.: </w:t>
      </w:r>
      <w:r w:rsidR="00D3178A" w:rsidRPr="003A648D">
        <w:rPr>
          <w:rFonts w:ascii="Times New Roman" w:hAnsi="Times New Roman" w:cs="Times New Roman"/>
          <w:i/>
          <w:color w:val="000000" w:themeColor="text1"/>
          <w:sz w:val="24"/>
          <w:szCs w:val="24"/>
        </w:rPr>
        <w:t xml:space="preserve">Śpiewnik kościelny </w:t>
      </w:r>
      <w:r w:rsidR="00D3178A" w:rsidRPr="003A648D">
        <w:rPr>
          <w:rFonts w:ascii="Times New Roman" w:hAnsi="Times New Roman" w:cs="Times New Roman"/>
          <w:color w:val="000000" w:themeColor="text1"/>
          <w:sz w:val="24"/>
          <w:szCs w:val="24"/>
        </w:rPr>
        <w:t xml:space="preserve">ks. Jana Siedleckiego, </w:t>
      </w:r>
      <w:proofErr w:type="spellStart"/>
      <w:r w:rsidR="00D3178A" w:rsidRPr="003A648D">
        <w:rPr>
          <w:rFonts w:ascii="Times New Roman" w:hAnsi="Times New Roman" w:cs="Times New Roman"/>
          <w:i/>
          <w:color w:val="000000" w:themeColor="text1"/>
          <w:sz w:val="24"/>
          <w:szCs w:val="24"/>
        </w:rPr>
        <w:t>Exsultate</w:t>
      </w:r>
      <w:proofErr w:type="spellEnd"/>
      <w:r w:rsidR="00D3178A" w:rsidRPr="003A648D">
        <w:rPr>
          <w:rFonts w:ascii="Times New Roman" w:hAnsi="Times New Roman" w:cs="Times New Roman"/>
          <w:i/>
          <w:color w:val="000000" w:themeColor="text1"/>
          <w:sz w:val="24"/>
          <w:szCs w:val="24"/>
        </w:rPr>
        <w:t xml:space="preserve"> </w:t>
      </w:r>
      <w:proofErr w:type="spellStart"/>
      <w:r w:rsidR="00D3178A" w:rsidRPr="003A648D">
        <w:rPr>
          <w:rFonts w:ascii="Times New Roman" w:hAnsi="Times New Roman" w:cs="Times New Roman"/>
          <w:i/>
          <w:color w:val="000000" w:themeColor="text1"/>
          <w:sz w:val="24"/>
          <w:szCs w:val="24"/>
        </w:rPr>
        <w:t>Deo</w:t>
      </w:r>
      <w:proofErr w:type="spellEnd"/>
    </w:p>
    <w:p w:rsidR="005C746F" w:rsidRPr="003A648D" w:rsidRDefault="005C746F"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9428D" w:rsidRDefault="005C746F"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2</w:t>
      </w:r>
      <w:r w:rsidR="00F9428D" w:rsidRPr="003A648D">
        <w:rPr>
          <w:rFonts w:ascii="Times New Roman" w:hAnsi="Times New Roman" w:cs="Times New Roman"/>
          <w:b/>
          <w:color w:val="000000" w:themeColor="text1"/>
          <w:sz w:val="24"/>
          <w:szCs w:val="24"/>
        </w:rPr>
        <w:t>. Śpiew Psalmów – melodie na wszystkie okresy roku liturgicznego:</w:t>
      </w:r>
    </w:p>
    <w:p w:rsidR="00ED7EED" w:rsidRDefault="00ED7EED" w:rsidP="00ED7EED">
      <w:pPr>
        <w:tabs>
          <w:tab w:val="left" w:pos="8080"/>
        </w:tabs>
        <w:jc w:val="both"/>
        <w:rPr>
          <w:rFonts w:ascii="Times New Roman" w:hAnsi="Times New Roman" w:cs="Times New Roman"/>
          <w:b/>
          <w:sz w:val="24"/>
          <w:szCs w:val="24"/>
        </w:rPr>
      </w:pPr>
    </w:p>
    <w:p w:rsidR="00ED7EED" w:rsidRPr="00BC7EE2" w:rsidRDefault="00ED7EED" w:rsidP="00ED7EED">
      <w:pPr>
        <w:tabs>
          <w:tab w:val="left" w:pos="8080"/>
        </w:tabs>
        <w:jc w:val="both"/>
        <w:rPr>
          <w:rFonts w:ascii="Times New Roman" w:hAnsi="Times New Roman" w:cs="Times New Roman"/>
          <w:b/>
          <w:sz w:val="24"/>
          <w:szCs w:val="24"/>
        </w:rPr>
      </w:pPr>
      <w:r w:rsidRPr="00BC7EE2">
        <w:rPr>
          <w:rFonts w:ascii="Times New Roman" w:hAnsi="Times New Roman" w:cs="Times New Roman"/>
          <w:b/>
          <w:sz w:val="24"/>
          <w:szCs w:val="24"/>
        </w:rPr>
        <w:t>Psalm responsoryjny</w:t>
      </w:r>
    </w:p>
    <w:p w:rsidR="00ED7EED" w:rsidRPr="00BC7EE2" w:rsidRDefault="00ED7EED" w:rsidP="00ED7EED">
      <w:pPr>
        <w:pStyle w:val="Akapitzlist"/>
        <w:spacing w:line="276" w:lineRule="auto"/>
        <w:ind w:left="0"/>
        <w:jc w:val="both"/>
        <w:rPr>
          <w:rFonts w:ascii="Times New Roman" w:hAnsi="Times New Roman" w:cs="Times New Roman"/>
          <w:sz w:val="24"/>
          <w:szCs w:val="24"/>
        </w:rPr>
      </w:pPr>
    </w:p>
    <w:p w:rsidR="00ED7EED" w:rsidRDefault="00ED7EED" w:rsidP="00ED7EED">
      <w:pPr>
        <w:pStyle w:val="Akapitzlist"/>
        <w:tabs>
          <w:tab w:val="left" w:pos="284"/>
        </w:tabs>
        <w:spacing w:line="276" w:lineRule="auto"/>
        <w:ind w:left="284"/>
        <w:jc w:val="both"/>
        <w:rPr>
          <w:rFonts w:ascii="Times New Roman" w:hAnsi="Times New Roman" w:cs="Times New Roman"/>
          <w:i/>
          <w:sz w:val="24"/>
          <w:szCs w:val="24"/>
        </w:rPr>
      </w:pPr>
      <w:r w:rsidRPr="001A62E0">
        <w:rPr>
          <w:rFonts w:ascii="Times New Roman" w:hAnsi="Times New Roman" w:cs="Times New Roman"/>
          <w:i/>
          <w:sz w:val="24"/>
          <w:szCs w:val="24"/>
        </w:rPr>
        <w:t>Po pierwszym czytaniu następuje psalm responsoryjny, który jest integralną częścią Liturgii słowa oraz posiada wielkie znaczenie liturgiczne i duszpasterskie, gdyż sprzyja medytacji nad słowem Bożym.</w:t>
      </w:r>
    </w:p>
    <w:p w:rsidR="00ED7EED" w:rsidRPr="001A62E0" w:rsidRDefault="00ED7EED" w:rsidP="00ED7EED">
      <w:pPr>
        <w:pStyle w:val="Akapitzlist"/>
        <w:tabs>
          <w:tab w:val="left" w:pos="284"/>
        </w:tabs>
        <w:spacing w:line="276" w:lineRule="auto"/>
        <w:ind w:left="284"/>
        <w:jc w:val="both"/>
        <w:rPr>
          <w:rFonts w:ascii="Times New Roman" w:hAnsi="Times New Roman" w:cs="Times New Roman"/>
          <w:i/>
          <w:sz w:val="24"/>
          <w:szCs w:val="24"/>
        </w:rPr>
      </w:pPr>
    </w:p>
    <w:p w:rsidR="00ED7EED" w:rsidRPr="001A62E0" w:rsidRDefault="00ED7EED" w:rsidP="00ED7EED">
      <w:pPr>
        <w:pStyle w:val="Akapitzlist"/>
        <w:spacing w:line="276" w:lineRule="auto"/>
        <w:ind w:left="0" w:firstLine="284"/>
        <w:jc w:val="both"/>
        <w:rPr>
          <w:rFonts w:ascii="Times New Roman" w:hAnsi="Times New Roman" w:cs="Times New Roman"/>
          <w:sz w:val="24"/>
          <w:szCs w:val="24"/>
        </w:rPr>
      </w:pPr>
      <w:r w:rsidRPr="001A62E0">
        <w:rPr>
          <w:rFonts w:ascii="Times New Roman" w:hAnsi="Times New Roman" w:cs="Times New Roman"/>
          <w:sz w:val="24"/>
          <w:szCs w:val="24"/>
        </w:rPr>
        <w:t>OWMR, nr 61.</w:t>
      </w:r>
    </w:p>
    <w:p w:rsidR="00ED7EED" w:rsidRPr="00BC7EE2" w:rsidRDefault="00ED7EED" w:rsidP="00ED7EED">
      <w:pPr>
        <w:jc w:val="both"/>
        <w:rPr>
          <w:rFonts w:ascii="Times New Roman" w:hAnsi="Times New Roman" w:cs="Times New Roman"/>
          <w:sz w:val="24"/>
          <w:szCs w:val="24"/>
        </w:rPr>
      </w:pPr>
    </w:p>
    <w:p w:rsidR="00ED7EED" w:rsidRPr="001A62E0" w:rsidRDefault="00ED7EED" w:rsidP="00ED7EED">
      <w:pPr>
        <w:tabs>
          <w:tab w:val="left" w:pos="284"/>
        </w:tabs>
        <w:ind w:left="284"/>
        <w:jc w:val="both"/>
        <w:rPr>
          <w:rFonts w:ascii="Times New Roman" w:hAnsi="Times New Roman" w:cs="Times New Roman"/>
          <w:i/>
          <w:sz w:val="24"/>
          <w:szCs w:val="24"/>
        </w:rPr>
      </w:pPr>
      <w:r w:rsidRPr="001A62E0">
        <w:rPr>
          <w:rFonts w:ascii="Times New Roman" w:hAnsi="Times New Roman" w:cs="Times New Roman"/>
          <w:i/>
          <w:sz w:val="24"/>
          <w:szCs w:val="24"/>
        </w:rPr>
        <w:lastRenderedPageBreak/>
        <w:t xml:space="preserve">W roku liturgicznym, obchodząc misteria odkupienia, Kościół otwiera bogactwo zbawczych czynów i zasług Chrystusa, aby wierni zetknęli się z Nim i dostąpili łaski zbawienia. Treść i charakter poszczególnych obchodów lub okresów liturgicznych powinny stanowić podstawę do wyboru właściwych śpiewów. Melodie refrenów psalmu </w:t>
      </w:r>
      <w:proofErr w:type="spellStart"/>
      <w:r w:rsidRPr="001A62E0">
        <w:rPr>
          <w:rFonts w:ascii="Times New Roman" w:hAnsi="Times New Roman" w:cs="Times New Roman"/>
          <w:i/>
          <w:sz w:val="24"/>
          <w:szCs w:val="24"/>
        </w:rPr>
        <w:t>responsoryjnego</w:t>
      </w:r>
      <w:proofErr w:type="spellEnd"/>
      <w:r w:rsidRPr="001A62E0">
        <w:rPr>
          <w:rFonts w:ascii="Times New Roman" w:hAnsi="Times New Roman" w:cs="Times New Roman"/>
          <w:i/>
          <w:sz w:val="24"/>
          <w:szCs w:val="24"/>
        </w:rPr>
        <w:t>, tonów psalmowych i śpiewu przed Ewangelią należy różnicować, by nie miały charakteru uniwersalnego na cały rok. Zaleca się korzystać z bogactwa melodii, uwzględniając okresy liturgiczne oraz uroczystości.</w:t>
      </w:r>
    </w:p>
    <w:p w:rsidR="00ED7EED" w:rsidRPr="00ED7EED" w:rsidRDefault="00ED7EED" w:rsidP="00ED7EED">
      <w:pPr>
        <w:tabs>
          <w:tab w:val="left" w:pos="284"/>
          <w:tab w:val="left" w:pos="8080"/>
        </w:tabs>
        <w:ind w:left="284"/>
        <w:jc w:val="both"/>
        <w:rPr>
          <w:rFonts w:ascii="Times New Roman" w:hAnsi="Times New Roman" w:cs="Times New Roman"/>
          <w:sz w:val="24"/>
          <w:szCs w:val="24"/>
        </w:rPr>
      </w:pPr>
      <w:r w:rsidRPr="001A62E0">
        <w:rPr>
          <w:rFonts w:ascii="Times New Roman" w:hAnsi="Times New Roman" w:cs="Times New Roman"/>
          <w:sz w:val="24"/>
          <w:szCs w:val="24"/>
        </w:rPr>
        <w:t>Instrukcja Konferencji Episkopatu Polski o muzyce kościelnej, nr 23.</w:t>
      </w:r>
    </w:p>
    <w:p w:rsidR="00F9428D" w:rsidRPr="003A648D" w:rsidRDefault="00F9428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melodia psalmów na okres Adwentu,</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melodia psalmów na okres Bożego Narodzenia,</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melodia psalmów na okres Wielkiego Postu,</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d) melodia psalmów na okres Wielkanocny,</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e) melodie (min. 2) psalmów na okres zwykły.</w:t>
      </w:r>
    </w:p>
    <w:p w:rsidR="001A62E0" w:rsidRDefault="001A62E0" w:rsidP="001A62E0">
      <w:pPr>
        <w:jc w:val="both"/>
        <w:rPr>
          <w:rFonts w:ascii="Times New Roman" w:hAnsi="Times New Roman" w:cs="Times New Roman"/>
          <w:b/>
          <w:sz w:val="24"/>
          <w:szCs w:val="24"/>
        </w:rPr>
      </w:pPr>
    </w:p>
    <w:p w:rsidR="001A62E0" w:rsidRDefault="001A62E0" w:rsidP="001A62E0">
      <w:pPr>
        <w:jc w:val="both"/>
        <w:rPr>
          <w:rFonts w:ascii="Times New Roman" w:hAnsi="Times New Roman" w:cs="Times New Roman"/>
          <w:b/>
          <w:sz w:val="24"/>
          <w:szCs w:val="24"/>
        </w:rPr>
      </w:pPr>
    </w:p>
    <w:p w:rsidR="001A62E0" w:rsidRPr="001A62E0" w:rsidRDefault="001A62E0" w:rsidP="001A62E0">
      <w:pPr>
        <w:jc w:val="both"/>
        <w:rPr>
          <w:rFonts w:ascii="Times New Roman" w:hAnsi="Times New Roman" w:cs="Times New Roman"/>
          <w:b/>
          <w:sz w:val="24"/>
          <w:szCs w:val="24"/>
        </w:rPr>
      </w:pPr>
      <w:r w:rsidRPr="001A62E0">
        <w:rPr>
          <w:rFonts w:ascii="Times New Roman" w:hAnsi="Times New Roman" w:cs="Times New Roman"/>
          <w:b/>
          <w:sz w:val="24"/>
          <w:szCs w:val="24"/>
        </w:rPr>
        <w:t>Adwent – psalm 1</w:t>
      </w: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3428382"/>
            <wp:effectExtent l="0" t="0" r="0" b="635"/>
            <wp:docPr id="4" name="Obraz 1" descr="C:\Users\Marcin\Documents\Laudabilis cantus - śpiewnik\pslamy responsoryjne i aklamacje\Adwent\psalm adwent 01\psalm Adwen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Documents\Laudabilis cantus - śpiewnik\pslamy responsoryjne i aklamacje\Adwent\psalm adwent 01\psalm Adwent 01.jpg"/>
                    <pic:cNvPicPr>
                      <a:picLocks noChangeAspect="1" noChangeArrowheads="1"/>
                    </pic:cNvPicPr>
                  </pic:nvPicPr>
                  <pic:blipFill>
                    <a:blip r:embed="rId10" cstate="print"/>
                    <a:srcRect/>
                    <a:stretch>
                      <a:fillRect/>
                    </a:stretch>
                  </pic:blipFill>
                  <pic:spPr bwMode="auto">
                    <a:xfrm>
                      <a:off x="0" y="0"/>
                      <a:ext cx="5760000" cy="3428382"/>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b/>
          <w:sz w:val="24"/>
          <w:szCs w:val="24"/>
        </w:rPr>
      </w:pPr>
    </w:p>
    <w:p w:rsidR="00ED7EED" w:rsidRDefault="00ED7EE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1A62E0" w:rsidRPr="001A62E0" w:rsidRDefault="001A62E0" w:rsidP="001A62E0">
      <w:pPr>
        <w:jc w:val="both"/>
        <w:rPr>
          <w:rFonts w:ascii="Times New Roman" w:hAnsi="Times New Roman" w:cs="Times New Roman"/>
          <w:b/>
          <w:sz w:val="24"/>
          <w:szCs w:val="24"/>
        </w:rPr>
      </w:pPr>
      <w:r w:rsidRPr="001A62E0">
        <w:rPr>
          <w:rFonts w:ascii="Times New Roman" w:hAnsi="Times New Roman" w:cs="Times New Roman"/>
          <w:b/>
          <w:sz w:val="24"/>
          <w:szCs w:val="24"/>
        </w:rPr>
        <w:lastRenderedPageBreak/>
        <w:t>Adwent – psalm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3369791"/>
            <wp:effectExtent l="0" t="0" r="0" b="2540"/>
            <wp:docPr id="106" name="Obraz 7" descr="C:\Users\Marcin\Documents\Laudabilis cantus - śpiewnik\pslamy responsoryjne i aklamacje\Adwent\psalm adwent 03\psalm Adwent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n\Documents\Laudabilis cantus - śpiewnik\pslamy responsoryjne i aklamacje\Adwent\psalm adwent 03\psalm Adwent 03.jpg"/>
                    <pic:cNvPicPr>
                      <a:picLocks noChangeAspect="1" noChangeArrowheads="1"/>
                    </pic:cNvPicPr>
                  </pic:nvPicPr>
                  <pic:blipFill>
                    <a:blip r:embed="rId11" cstate="print"/>
                    <a:srcRect/>
                    <a:stretch>
                      <a:fillRect/>
                    </a:stretch>
                  </pic:blipFill>
                  <pic:spPr bwMode="auto">
                    <a:xfrm>
                      <a:off x="0" y="0"/>
                      <a:ext cx="5760000" cy="3369791"/>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b/>
          <w:sz w:val="24"/>
          <w:szCs w:val="24"/>
        </w:rPr>
      </w:pPr>
    </w:p>
    <w:p w:rsidR="001A62E0" w:rsidRPr="001A62E0" w:rsidRDefault="001A62E0" w:rsidP="001A62E0">
      <w:pPr>
        <w:jc w:val="both"/>
        <w:rPr>
          <w:rFonts w:ascii="Times New Roman" w:hAnsi="Times New Roman" w:cs="Times New Roman"/>
          <w:b/>
          <w:sz w:val="24"/>
          <w:szCs w:val="24"/>
        </w:rPr>
      </w:pPr>
      <w:r w:rsidRPr="001A62E0">
        <w:rPr>
          <w:rFonts w:ascii="Times New Roman" w:hAnsi="Times New Roman" w:cs="Times New Roman"/>
          <w:b/>
          <w:sz w:val="24"/>
          <w:szCs w:val="24"/>
        </w:rPr>
        <w:t>Adwent – Alleluja</w:t>
      </w:r>
    </w:p>
    <w:p w:rsidR="001A62E0" w:rsidRPr="00034D9B" w:rsidRDefault="001A62E0" w:rsidP="001A62E0">
      <w:pPr>
        <w:jc w:val="both"/>
        <w:rPr>
          <w:rFonts w:cstheme="minorHAnsi"/>
          <w:b/>
          <w:sz w:val="24"/>
          <w:szCs w:val="24"/>
        </w:rPr>
      </w:pPr>
    </w:p>
    <w:p w:rsidR="001A62E0" w:rsidRPr="00034D9B" w:rsidRDefault="001A62E0" w:rsidP="001A62E0">
      <w:pPr>
        <w:rPr>
          <w:rFonts w:cstheme="minorHAnsi"/>
        </w:rPr>
      </w:pPr>
      <w:r w:rsidRPr="00034D9B">
        <w:rPr>
          <w:rFonts w:cstheme="minorHAnsi"/>
          <w:noProof/>
          <w:lang w:eastAsia="pl-PL"/>
        </w:rPr>
        <w:drawing>
          <wp:inline distT="0" distB="0" distL="0" distR="0">
            <wp:extent cx="5760000" cy="2039107"/>
            <wp:effectExtent l="0" t="0" r="0" b="0"/>
            <wp:docPr id="41" name="Obraz 37" descr="C:\Users\Marcin\Desktop\śpiewnik rocznikowy\psalmy\Adwent\alleluja adwent 03\adwent alleluj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cin\Desktop\śpiewnik rocznikowy\psalmy\Adwent\alleluja adwent 03\adwent alleluja 03.jpg"/>
                    <pic:cNvPicPr>
                      <a:picLocks noChangeAspect="1" noChangeArrowheads="1"/>
                    </pic:cNvPicPr>
                  </pic:nvPicPr>
                  <pic:blipFill>
                    <a:blip r:embed="rId12" cstate="print"/>
                    <a:srcRect/>
                    <a:stretch>
                      <a:fillRect/>
                    </a:stretch>
                  </pic:blipFill>
                  <pic:spPr bwMode="auto">
                    <a:xfrm>
                      <a:off x="0" y="0"/>
                      <a:ext cx="5760000" cy="2039107"/>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sz w:val="24"/>
          <w:szCs w:val="24"/>
        </w:rPr>
      </w:pPr>
    </w:p>
    <w:p w:rsidR="001A62E0" w:rsidRPr="00034D9B" w:rsidRDefault="001A62E0" w:rsidP="001A62E0">
      <w:pPr>
        <w:jc w:val="both"/>
        <w:rPr>
          <w:rFonts w:cstheme="minorHAnsi"/>
          <w:sz w:val="24"/>
          <w:szCs w:val="24"/>
        </w:rPr>
      </w:pPr>
    </w:p>
    <w:p w:rsidR="00ED7EED" w:rsidRDefault="00ED7EED" w:rsidP="001A62E0">
      <w:pPr>
        <w:jc w:val="both"/>
        <w:rPr>
          <w:rFonts w:ascii="Times New Roman" w:hAnsi="Times New Roman" w:cs="Times New Roman"/>
          <w:b/>
          <w:sz w:val="24"/>
          <w:szCs w:val="24"/>
        </w:rPr>
      </w:pPr>
    </w:p>
    <w:p w:rsidR="00ED7EED" w:rsidRDefault="00ED7EED" w:rsidP="001A62E0">
      <w:pPr>
        <w:jc w:val="both"/>
        <w:rPr>
          <w:rFonts w:ascii="Times New Roman" w:hAnsi="Times New Roman" w:cs="Times New Roman"/>
          <w:b/>
          <w:sz w:val="24"/>
          <w:szCs w:val="24"/>
        </w:rPr>
      </w:pPr>
    </w:p>
    <w:p w:rsidR="001A62E0" w:rsidRPr="001A62E0" w:rsidRDefault="001A62E0" w:rsidP="001A62E0">
      <w:pPr>
        <w:jc w:val="both"/>
        <w:rPr>
          <w:rFonts w:ascii="Times New Roman" w:hAnsi="Times New Roman" w:cs="Times New Roman"/>
          <w:b/>
          <w:sz w:val="24"/>
          <w:szCs w:val="24"/>
        </w:rPr>
      </w:pPr>
      <w:r w:rsidRPr="001A62E0">
        <w:rPr>
          <w:rFonts w:ascii="Times New Roman" w:hAnsi="Times New Roman" w:cs="Times New Roman"/>
          <w:b/>
          <w:sz w:val="24"/>
          <w:szCs w:val="24"/>
        </w:rPr>
        <w:lastRenderedPageBreak/>
        <w:t>Boże Narodzenie – psalm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3373624"/>
            <wp:effectExtent l="0" t="0" r="0" b="0"/>
            <wp:docPr id="126" name="Obraz 8" descr="C:\Users\Marcin\Documents\śpiewnik rocznikowy\psalmy\Boże Narodzenie\psalm Boże Narodzenie 01\psalm Boże Narodzeni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n\Documents\śpiewnik rocznikowy\psalmy\Boże Narodzenie\psalm Boże Narodzenie 01\psalm Boże Narodzenie 01.jpg"/>
                    <pic:cNvPicPr>
                      <a:picLocks noChangeAspect="1" noChangeArrowheads="1"/>
                    </pic:cNvPicPr>
                  </pic:nvPicPr>
                  <pic:blipFill>
                    <a:blip r:embed="rId13" cstate="print"/>
                    <a:srcRect/>
                    <a:stretch>
                      <a:fillRect/>
                    </a:stretch>
                  </pic:blipFill>
                  <pic:spPr bwMode="auto">
                    <a:xfrm>
                      <a:off x="0" y="0"/>
                      <a:ext cx="5760000" cy="3373624"/>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b/>
          <w:sz w:val="24"/>
          <w:szCs w:val="24"/>
        </w:rPr>
      </w:pPr>
    </w:p>
    <w:p w:rsidR="001A62E0" w:rsidRPr="00ED7EED" w:rsidRDefault="001A62E0" w:rsidP="00ED7EED">
      <w:pPr>
        <w:rPr>
          <w:rFonts w:cstheme="minorHAnsi"/>
          <w:b/>
          <w:sz w:val="24"/>
          <w:szCs w:val="24"/>
        </w:rPr>
      </w:pPr>
      <w:r w:rsidRPr="001A62E0">
        <w:rPr>
          <w:rFonts w:ascii="Times New Roman" w:hAnsi="Times New Roman" w:cs="Times New Roman"/>
          <w:b/>
          <w:sz w:val="24"/>
          <w:szCs w:val="24"/>
        </w:rPr>
        <w:t>Boże Narodzenie – psalm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3367934"/>
            <wp:effectExtent l="0" t="0" r="0" b="4445"/>
            <wp:docPr id="6" name="Obraz 1" descr="C:\Users\Marcin\Documents\Laudabilis cantus - śpiewnik\pslamy responsoryjne i aklamacje\Boże Narodzenie\psalm Boże Narodzenie 02\psalm Boże Narodzeni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Documents\Laudabilis cantus - śpiewnik\pslamy responsoryjne i aklamacje\Boże Narodzenie\psalm Boże Narodzenie 02\psalm Boże Narodzenie 02.jpg"/>
                    <pic:cNvPicPr>
                      <a:picLocks noChangeAspect="1" noChangeArrowheads="1"/>
                    </pic:cNvPicPr>
                  </pic:nvPicPr>
                  <pic:blipFill>
                    <a:blip r:embed="rId14" cstate="print"/>
                    <a:srcRect/>
                    <a:stretch>
                      <a:fillRect/>
                    </a:stretch>
                  </pic:blipFill>
                  <pic:spPr bwMode="auto">
                    <a:xfrm>
                      <a:off x="0" y="0"/>
                      <a:ext cx="5760000" cy="3367934"/>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sz w:val="24"/>
          <w:szCs w:val="24"/>
        </w:rPr>
      </w:pPr>
    </w:p>
    <w:p w:rsidR="001A62E0" w:rsidRPr="00034D9B" w:rsidRDefault="001A62E0" w:rsidP="001A62E0">
      <w:pPr>
        <w:jc w:val="both"/>
        <w:rPr>
          <w:rFonts w:cstheme="minorHAnsi"/>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t>Boże Narodzenie – Alleluja</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1951736"/>
            <wp:effectExtent l="0" t="0" r="0" b="0"/>
            <wp:docPr id="9" name="Obraz 2" descr="C:\Users\Marcin\Documents\Laudabilis cantus - śpiewnik\pslamy responsoryjne i aklamacje\Boże Narodzenie\alleluja Boże Narodzenie 02\alleluja Boże Narodzeni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Documents\Laudabilis cantus - śpiewnik\pslamy responsoryjne i aklamacje\Boże Narodzenie\alleluja Boże Narodzenie 02\alleluja Boże Narodzenie 02.jpg"/>
                    <pic:cNvPicPr>
                      <a:picLocks noChangeAspect="1" noChangeArrowheads="1"/>
                    </pic:cNvPicPr>
                  </pic:nvPicPr>
                  <pic:blipFill>
                    <a:blip r:embed="rId15" cstate="print"/>
                    <a:srcRect/>
                    <a:stretch>
                      <a:fillRect/>
                    </a:stretch>
                  </pic:blipFill>
                  <pic:spPr bwMode="auto">
                    <a:xfrm>
                      <a:off x="0" y="0"/>
                      <a:ext cx="5760000" cy="1951736"/>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sz w:val="24"/>
          <w:szCs w:val="24"/>
        </w:rPr>
      </w:pPr>
    </w:p>
    <w:p w:rsidR="001A62E0" w:rsidRPr="00034D9B" w:rsidRDefault="001A62E0" w:rsidP="001A62E0">
      <w:pPr>
        <w:jc w:val="both"/>
        <w:rPr>
          <w:rFonts w:cstheme="minorHAnsi"/>
          <w:sz w:val="24"/>
          <w:szCs w:val="24"/>
        </w:rPr>
      </w:pPr>
    </w:p>
    <w:p w:rsidR="001A62E0" w:rsidRPr="007B3A6D" w:rsidRDefault="001A62E0" w:rsidP="007B3A6D">
      <w:pPr>
        <w:rPr>
          <w:rFonts w:cstheme="minorHAnsi"/>
          <w:b/>
          <w:sz w:val="24"/>
          <w:szCs w:val="24"/>
        </w:rPr>
      </w:pPr>
      <w:r w:rsidRPr="00ED7EED">
        <w:rPr>
          <w:rFonts w:ascii="Times New Roman" w:hAnsi="Times New Roman" w:cs="Times New Roman"/>
          <w:b/>
          <w:sz w:val="24"/>
          <w:szCs w:val="24"/>
        </w:rPr>
        <w:t>Wielki Post – psalm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3473156"/>
            <wp:effectExtent l="0" t="0" r="0" b="0"/>
            <wp:docPr id="56" name="Obraz 8" descr="C:\Users\Marcin\Documents\Laudabilis cantus - śpiewnik\pslamy responsoryjne i aklamacje\Wielki Post\psalm Wielki Post 01\psalm Wielki Pos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n\Documents\Laudabilis cantus - śpiewnik\pslamy responsoryjne i aklamacje\Wielki Post\psalm Wielki Post 01\psalm Wielki Post 01.jpg"/>
                    <pic:cNvPicPr>
                      <a:picLocks noChangeAspect="1" noChangeArrowheads="1"/>
                    </pic:cNvPicPr>
                  </pic:nvPicPr>
                  <pic:blipFill>
                    <a:blip r:embed="rId16" cstate="print"/>
                    <a:srcRect t="1590"/>
                    <a:stretch>
                      <a:fillRect/>
                    </a:stretch>
                  </pic:blipFill>
                  <pic:spPr bwMode="auto">
                    <a:xfrm>
                      <a:off x="0" y="0"/>
                      <a:ext cx="5760000" cy="3473156"/>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lastRenderedPageBreak/>
        <w:t>Wielki Post – psalm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3454094"/>
            <wp:effectExtent l="0" t="0" r="0" b="0"/>
            <wp:docPr id="80" name="Obraz 14" descr="C:\Users\Marcin\Documents\Laudabilis cantus - śpiewnik\pslamy responsoryjne i aklamacje\Wielki Post\psalm Wielki Post 08\psalm Wielki Post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in\Documents\Laudabilis cantus - śpiewnik\pslamy responsoryjne i aklamacje\Wielki Post\psalm Wielki Post 08\psalm Wielki Post 08.jpg"/>
                    <pic:cNvPicPr>
                      <a:picLocks noChangeAspect="1" noChangeArrowheads="1"/>
                    </pic:cNvPicPr>
                  </pic:nvPicPr>
                  <pic:blipFill>
                    <a:blip r:embed="rId17" cstate="print"/>
                    <a:srcRect t="2466"/>
                    <a:stretch>
                      <a:fillRect/>
                    </a:stretch>
                  </pic:blipFill>
                  <pic:spPr bwMode="auto">
                    <a:xfrm>
                      <a:off x="0" y="0"/>
                      <a:ext cx="5760000" cy="3454094"/>
                    </a:xfrm>
                    <a:prstGeom prst="rect">
                      <a:avLst/>
                    </a:prstGeom>
                    <a:noFill/>
                    <a:ln w="9525">
                      <a:noFill/>
                      <a:miter lim="800000"/>
                      <a:headEnd/>
                      <a:tailEnd/>
                    </a:ln>
                  </pic:spPr>
                </pic:pic>
              </a:graphicData>
            </a:graphic>
          </wp:inline>
        </w:drawing>
      </w:r>
    </w:p>
    <w:p w:rsidR="001A62E0" w:rsidRPr="00ED7EED" w:rsidRDefault="001A62E0" w:rsidP="00ED7EED">
      <w:pPr>
        <w:rPr>
          <w:rFonts w:ascii="Times New Roman" w:hAnsi="Times New Roman" w:cs="Times New Roman"/>
          <w:b/>
          <w:sz w:val="24"/>
          <w:szCs w:val="24"/>
        </w:rPr>
      </w:pPr>
      <w:r w:rsidRPr="00ED7EED">
        <w:rPr>
          <w:rFonts w:ascii="Times New Roman" w:hAnsi="Times New Roman" w:cs="Times New Roman"/>
          <w:b/>
          <w:sz w:val="24"/>
          <w:szCs w:val="24"/>
        </w:rPr>
        <w:t>Wielki Post – aklamacja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1962878"/>
            <wp:effectExtent l="0" t="0" r="0" b="0"/>
            <wp:docPr id="88" name="Obraz 16" descr="C:\Users\Marcin\Documents\Laudabilis cantus - śpiewnik\pslamy responsoryjne i aklamacje\Wielki Post\Chwała Tobie 05\Chwała Tobie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in\Documents\Laudabilis cantus - śpiewnik\pslamy responsoryjne i aklamacje\Wielki Post\Chwała Tobie 05\Chwała Tobie 05.jpg"/>
                    <pic:cNvPicPr>
                      <a:picLocks noChangeAspect="1" noChangeArrowheads="1"/>
                    </pic:cNvPicPr>
                  </pic:nvPicPr>
                  <pic:blipFill>
                    <a:blip r:embed="rId18" cstate="print"/>
                    <a:srcRect/>
                    <a:stretch>
                      <a:fillRect/>
                    </a:stretch>
                  </pic:blipFill>
                  <pic:spPr bwMode="auto">
                    <a:xfrm>
                      <a:off x="0" y="0"/>
                      <a:ext cx="5760000" cy="1962878"/>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lastRenderedPageBreak/>
        <w:t>Wielki Post – aklamacja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1957096"/>
            <wp:effectExtent l="0" t="0" r="0" b="5080"/>
            <wp:docPr id="30" name="Obraz 2" descr="C:\Users\Marcin\Documents\Laudabilis cantus - śpiewnik\pslamy responsoryjne i aklamacje\Wielki Post\Chwała Tobie 06\Chwała Tobi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Documents\Laudabilis cantus - śpiewnik\pslamy responsoryjne i aklamacje\Wielki Post\Chwała Tobie 06\Chwała Tobie 06.jpg"/>
                    <pic:cNvPicPr>
                      <a:picLocks noChangeAspect="1" noChangeArrowheads="1"/>
                    </pic:cNvPicPr>
                  </pic:nvPicPr>
                  <pic:blipFill>
                    <a:blip r:embed="rId19" cstate="print"/>
                    <a:srcRect/>
                    <a:stretch>
                      <a:fillRect/>
                    </a:stretch>
                  </pic:blipFill>
                  <pic:spPr bwMode="auto">
                    <a:xfrm>
                      <a:off x="0" y="0"/>
                      <a:ext cx="5760000" cy="1957096"/>
                    </a:xfrm>
                    <a:prstGeom prst="rect">
                      <a:avLst/>
                    </a:prstGeom>
                    <a:noFill/>
                    <a:ln w="9525">
                      <a:noFill/>
                      <a:miter lim="800000"/>
                      <a:headEnd/>
                      <a:tailEnd/>
                    </a:ln>
                  </pic:spPr>
                </pic:pic>
              </a:graphicData>
            </a:graphic>
          </wp:inline>
        </w:drawing>
      </w:r>
    </w:p>
    <w:p w:rsidR="00ED7EED" w:rsidRDefault="00ED7EED" w:rsidP="001A62E0">
      <w:pPr>
        <w:jc w:val="both"/>
        <w:rPr>
          <w:rFonts w:cstheme="minorHAnsi"/>
          <w:sz w:val="24"/>
          <w:szCs w:val="24"/>
        </w:rPr>
      </w:pPr>
    </w:p>
    <w:p w:rsidR="00ED7EED" w:rsidRDefault="00ED7EED" w:rsidP="001A62E0">
      <w:pPr>
        <w:jc w:val="both"/>
        <w:rPr>
          <w:rFonts w:cstheme="minorHAnsi"/>
          <w:sz w:val="24"/>
          <w:szCs w:val="24"/>
        </w:rPr>
      </w:pPr>
    </w:p>
    <w:p w:rsidR="00ED7EED" w:rsidRDefault="00ED7EED" w:rsidP="001A62E0">
      <w:pPr>
        <w:jc w:val="both"/>
        <w:rPr>
          <w:rFonts w:cstheme="minorHAnsi"/>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t>Wielkanoc – psalm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3367934"/>
            <wp:effectExtent l="0" t="0" r="0" b="4445"/>
            <wp:docPr id="226" name="Obraz 5" descr="C:\Users\Marcin\Documents\Laudabilis cantus - śpiewnik\pslamy responsoryjne i aklamacje\Wielkanoc\psalm Wielkanoc 4\psalm Wielkano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in\Documents\Laudabilis cantus - śpiewnik\pslamy responsoryjne i aklamacje\Wielkanoc\psalm Wielkanoc 4\psalm Wielkanoc 4.jpg"/>
                    <pic:cNvPicPr>
                      <a:picLocks noChangeAspect="1" noChangeArrowheads="1"/>
                    </pic:cNvPicPr>
                  </pic:nvPicPr>
                  <pic:blipFill>
                    <a:blip r:embed="rId20" cstate="print"/>
                    <a:srcRect/>
                    <a:stretch>
                      <a:fillRect/>
                    </a:stretch>
                  </pic:blipFill>
                  <pic:spPr bwMode="auto">
                    <a:xfrm>
                      <a:off x="0" y="0"/>
                      <a:ext cx="5760000" cy="3367934"/>
                    </a:xfrm>
                    <a:prstGeom prst="rect">
                      <a:avLst/>
                    </a:prstGeom>
                    <a:noFill/>
                    <a:ln w="9525">
                      <a:noFill/>
                      <a:miter lim="800000"/>
                      <a:headEnd/>
                      <a:tailEnd/>
                    </a:ln>
                  </pic:spPr>
                </pic:pic>
              </a:graphicData>
            </a:graphic>
          </wp:inline>
        </w:drawing>
      </w: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lastRenderedPageBreak/>
        <w:t>Wielkanoc – psalm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3379835"/>
            <wp:effectExtent l="0" t="0" r="0" b="0"/>
            <wp:docPr id="232" name="Obraz 9" descr="C:\Users\Marcin\Documents\Laudabilis cantus - śpiewnik\pslamy responsoryjne i aklamacje\Wielkanoc\psalm Wielkanoc 3\psalm Wielkan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in\Documents\Laudabilis cantus - śpiewnik\pslamy responsoryjne i aklamacje\Wielkanoc\psalm Wielkanoc 3\psalm Wielkanoc 3.jpg"/>
                    <pic:cNvPicPr>
                      <a:picLocks noChangeAspect="1" noChangeArrowheads="1"/>
                    </pic:cNvPicPr>
                  </pic:nvPicPr>
                  <pic:blipFill>
                    <a:blip r:embed="rId21" cstate="print"/>
                    <a:srcRect/>
                    <a:stretch>
                      <a:fillRect/>
                    </a:stretch>
                  </pic:blipFill>
                  <pic:spPr bwMode="auto">
                    <a:xfrm>
                      <a:off x="0" y="0"/>
                      <a:ext cx="5760000" cy="3379835"/>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t>Wielkanoc – Alleluja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1987438"/>
            <wp:effectExtent l="0" t="0" r="0" b="0"/>
            <wp:docPr id="228" name="Obraz 7" descr="C:\Users\Marcin\Documents\Laudabilis cantus - śpiewnik\pslamy responsoryjne i aklamacje\Wielkanoc\alleluja Wielkanoc 01\alleluja Wielkanoc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n\Documents\Laudabilis cantus - śpiewnik\pslamy responsoryjne i aklamacje\Wielkanoc\alleluja Wielkanoc 01\alleluja Wielkanoc 01.jpg"/>
                    <pic:cNvPicPr>
                      <a:picLocks noChangeAspect="1" noChangeArrowheads="1"/>
                    </pic:cNvPicPr>
                  </pic:nvPicPr>
                  <pic:blipFill>
                    <a:blip r:embed="rId22" cstate="print"/>
                    <a:srcRect/>
                    <a:stretch>
                      <a:fillRect/>
                    </a:stretch>
                  </pic:blipFill>
                  <pic:spPr bwMode="auto">
                    <a:xfrm>
                      <a:off x="0" y="0"/>
                      <a:ext cx="5760000" cy="1987438"/>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lastRenderedPageBreak/>
        <w:t>Wielkanoc – Alleluja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sz w:val="24"/>
          <w:szCs w:val="24"/>
        </w:rPr>
      </w:pPr>
      <w:r w:rsidRPr="00034D9B">
        <w:rPr>
          <w:rFonts w:cstheme="minorHAnsi"/>
          <w:noProof/>
          <w:lang w:eastAsia="pl-PL"/>
        </w:rPr>
        <w:drawing>
          <wp:inline distT="0" distB="0" distL="0" distR="0">
            <wp:extent cx="5760000" cy="1951736"/>
            <wp:effectExtent l="0" t="0" r="0" b="0"/>
            <wp:docPr id="164" name="Obraz 8" descr="C:\Users\Marcin\Documents\Laudabilis cantus - śpiewnik\pslamy responsoryjne i aklamacje\Wielkanoc\alleluja Wielkanoc 03\alleluja Wielkanoc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n\Documents\Laudabilis cantus - śpiewnik\pslamy responsoryjne i aklamacje\Wielkanoc\alleluja Wielkanoc 03\alleluja Wielkanoc 03.jpg"/>
                    <pic:cNvPicPr>
                      <a:picLocks noChangeAspect="1" noChangeArrowheads="1"/>
                    </pic:cNvPicPr>
                  </pic:nvPicPr>
                  <pic:blipFill>
                    <a:blip r:embed="rId23" cstate="print"/>
                    <a:srcRect/>
                    <a:stretch>
                      <a:fillRect/>
                    </a:stretch>
                  </pic:blipFill>
                  <pic:spPr bwMode="auto">
                    <a:xfrm>
                      <a:off x="0" y="0"/>
                      <a:ext cx="5760000" cy="1951736"/>
                    </a:xfrm>
                    <a:prstGeom prst="rect">
                      <a:avLst/>
                    </a:prstGeom>
                    <a:noFill/>
                    <a:ln w="9525">
                      <a:noFill/>
                      <a:miter lim="800000"/>
                      <a:headEnd/>
                      <a:tailEnd/>
                    </a:ln>
                  </pic:spPr>
                </pic:pic>
              </a:graphicData>
            </a:graphic>
          </wp:inline>
        </w:drawing>
      </w:r>
    </w:p>
    <w:p w:rsidR="00ED7EED" w:rsidRDefault="00ED7EED" w:rsidP="001A62E0">
      <w:pPr>
        <w:jc w:val="both"/>
        <w:rPr>
          <w:rFonts w:ascii="Times New Roman" w:hAnsi="Times New Roman" w:cs="Times New Roman"/>
          <w:b/>
          <w:sz w:val="24"/>
          <w:szCs w:val="24"/>
        </w:rPr>
      </w:pPr>
    </w:p>
    <w:p w:rsidR="00ED7EED" w:rsidRDefault="00ED7EED" w:rsidP="001A62E0">
      <w:pPr>
        <w:jc w:val="both"/>
        <w:rPr>
          <w:rFonts w:ascii="Times New Roman" w:hAnsi="Times New Roman" w:cs="Times New Roman"/>
          <w:b/>
          <w:sz w:val="24"/>
          <w:szCs w:val="24"/>
        </w:rPr>
      </w:pPr>
    </w:p>
    <w:p w:rsidR="00ED7EED" w:rsidRDefault="00ED7EED" w:rsidP="001A62E0">
      <w:pPr>
        <w:jc w:val="both"/>
        <w:rPr>
          <w:rFonts w:ascii="Times New Roman" w:hAnsi="Times New Roman" w:cs="Times New Roman"/>
          <w:b/>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t>Okres zwykły – psalm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3492543"/>
            <wp:effectExtent l="0" t="0" r="0" b="0"/>
            <wp:docPr id="149" name="Obraz 24" descr="C:\Users\Marcin\Documents\Laudabilis cantus - śpiewnik\pslamy responsoryjne i aklamacje\Okres zwykły\psalm Okres zwykły 01\psalm Okres zwykły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cin\Documents\Laudabilis cantus - śpiewnik\pslamy responsoryjne i aklamacje\Okres zwykły\psalm Okres zwykły 01\psalm Okres zwykły 01.jpg"/>
                    <pic:cNvPicPr>
                      <a:picLocks noChangeAspect="1" noChangeArrowheads="1"/>
                    </pic:cNvPicPr>
                  </pic:nvPicPr>
                  <pic:blipFill>
                    <a:blip r:embed="rId24" cstate="print"/>
                    <a:srcRect t="2115"/>
                    <a:stretch>
                      <a:fillRect/>
                    </a:stretch>
                  </pic:blipFill>
                  <pic:spPr bwMode="auto">
                    <a:xfrm>
                      <a:off x="0" y="0"/>
                      <a:ext cx="5760000" cy="3492543"/>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b/>
          <w:sz w:val="24"/>
          <w:szCs w:val="24"/>
        </w:rPr>
      </w:pPr>
    </w:p>
    <w:p w:rsidR="007B3A6D" w:rsidRDefault="007B3A6D" w:rsidP="001A62E0">
      <w:pPr>
        <w:jc w:val="both"/>
        <w:rPr>
          <w:rFonts w:ascii="Times New Roman" w:hAnsi="Times New Roman" w:cs="Times New Roman"/>
          <w:b/>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lastRenderedPageBreak/>
        <w:t>Okres zwykły – psalm 2</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3397717"/>
            <wp:effectExtent l="0" t="0" r="0" b="0"/>
            <wp:docPr id="153" name="Obraz 26" descr="C:\Users\Marcin\Documents\Laudabilis cantus - śpiewnik\pslamy responsoryjne i aklamacje\Okres zwykły\psalm Okres zwykły 04\psalm Okres zwykły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cin\Documents\Laudabilis cantus - śpiewnik\pslamy responsoryjne i aklamacje\Okres zwykły\psalm Okres zwykły 04\psalm Okres zwykły 04.jpg"/>
                    <pic:cNvPicPr>
                      <a:picLocks noChangeAspect="1" noChangeArrowheads="1"/>
                    </pic:cNvPicPr>
                  </pic:nvPicPr>
                  <pic:blipFill>
                    <a:blip r:embed="rId25" cstate="print"/>
                    <a:srcRect/>
                    <a:stretch>
                      <a:fillRect/>
                    </a:stretch>
                  </pic:blipFill>
                  <pic:spPr bwMode="auto">
                    <a:xfrm>
                      <a:off x="0" y="0"/>
                      <a:ext cx="5760000" cy="3397717"/>
                    </a:xfrm>
                    <a:prstGeom prst="rect">
                      <a:avLst/>
                    </a:prstGeom>
                    <a:noFill/>
                    <a:ln w="9525">
                      <a:noFill/>
                      <a:miter lim="800000"/>
                      <a:headEnd/>
                      <a:tailEnd/>
                    </a:ln>
                  </pic:spPr>
                </pic:pic>
              </a:graphicData>
            </a:graphic>
          </wp:inline>
        </w:drawing>
      </w: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t>Okres zwykły – Alleluja 1</w:t>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r w:rsidRPr="00034D9B">
        <w:rPr>
          <w:rFonts w:cstheme="minorHAnsi"/>
          <w:noProof/>
          <w:lang w:eastAsia="pl-PL"/>
        </w:rPr>
        <w:drawing>
          <wp:inline distT="0" distB="0" distL="0" distR="0">
            <wp:extent cx="5760000" cy="1951736"/>
            <wp:effectExtent l="0" t="0" r="0" b="0"/>
            <wp:docPr id="229" name="Obraz 6" descr="C:\Users\Marcin\Documents\Laudabilis cantus - śpiewnik\pslamy responsoryjne i aklamacje\Okres zwykły\alleluja Okres zwykły 1\alleluja Okres zwykł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in\Documents\Laudabilis cantus - śpiewnik\pslamy responsoryjne i aklamacje\Okres zwykły\alleluja Okres zwykły 1\alleluja Okres zwykły 1.jpg"/>
                    <pic:cNvPicPr>
                      <a:picLocks noChangeAspect="1" noChangeArrowheads="1"/>
                    </pic:cNvPicPr>
                  </pic:nvPicPr>
                  <pic:blipFill>
                    <a:blip r:embed="rId26" cstate="print"/>
                    <a:srcRect/>
                    <a:stretch>
                      <a:fillRect/>
                    </a:stretch>
                  </pic:blipFill>
                  <pic:spPr bwMode="auto">
                    <a:xfrm>
                      <a:off x="0" y="0"/>
                      <a:ext cx="5760000" cy="1951736"/>
                    </a:xfrm>
                    <a:prstGeom prst="rect">
                      <a:avLst/>
                    </a:prstGeom>
                    <a:noFill/>
                    <a:ln w="9525">
                      <a:noFill/>
                      <a:miter lim="800000"/>
                      <a:headEnd/>
                      <a:tailEnd/>
                    </a:ln>
                  </pic:spPr>
                </pic:pic>
              </a:graphicData>
            </a:graphic>
          </wp:inline>
        </w:drawing>
      </w:r>
    </w:p>
    <w:p w:rsidR="001A62E0" w:rsidRPr="00034D9B" w:rsidRDefault="001A62E0" w:rsidP="001A62E0">
      <w:pPr>
        <w:jc w:val="both"/>
        <w:rPr>
          <w:rFonts w:cstheme="minorHAnsi"/>
          <w:b/>
          <w:sz w:val="24"/>
          <w:szCs w:val="24"/>
        </w:rPr>
      </w:pPr>
    </w:p>
    <w:p w:rsidR="001A62E0" w:rsidRPr="00034D9B" w:rsidRDefault="001A62E0" w:rsidP="001A62E0">
      <w:pPr>
        <w:jc w:val="both"/>
        <w:rPr>
          <w:rFonts w:cstheme="minorHAnsi"/>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7B3A6D" w:rsidRDefault="007B3A6D" w:rsidP="001A62E0">
      <w:pPr>
        <w:jc w:val="both"/>
        <w:rPr>
          <w:rFonts w:ascii="Times New Roman" w:hAnsi="Times New Roman" w:cs="Times New Roman"/>
          <w:b/>
          <w:sz w:val="24"/>
          <w:szCs w:val="24"/>
        </w:rPr>
      </w:pPr>
    </w:p>
    <w:p w:rsidR="001A62E0" w:rsidRPr="00ED7EED" w:rsidRDefault="001A62E0" w:rsidP="001A62E0">
      <w:pPr>
        <w:jc w:val="both"/>
        <w:rPr>
          <w:rFonts w:ascii="Times New Roman" w:hAnsi="Times New Roman" w:cs="Times New Roman"/>
          <w:b/>
          <w:sz w:val="24"/>
          <w:szCs w:val="24"/>
        </w:rPr>
      </w:pPr>
      <w:r w:rsidRPr="00ED7EED">
        <w:rPr>
          <w:rFonts w:ascii="Times New Roman" w:hAnsi="Times New Roman" w:cs="Times New Roman"/>
          <w:b/>
          <w:sz w:val="24"/>
          <w:szCs w:val="24"/>
        </w:rPr>
        <w:lastRenderedPageBreak/>
        <w:t>Psalm Maryjny</w:t>
      </w:r>
    </w:p>
    <w:p w:rsidR="001A62E0" w:rsidRPr="00034D9B" w:rsidRDefault="001A62E0" w:rsidP="001A62E0">
      <w:pPr>
        <w:jc w:val="both"/>
        <w:rPr>
          <w:rFonts w:cstheme="minorHAnsi"/>
          <w:b/>
          <w:sz w:val="24"/>
          <w:szCs w:val="24"/>
        </w:rPr>
      </w:pPr>
    </w:p>
    <w:p w:rsidR="00F9428D" w:rsidRPr="001A62E0" w:rsidRDefault="001A62E0" w:rsidP="001A62E0">
      <w:pPr>
        <w:jc w:val="both"/>
        <w:rPr>
          <w:rFonts w:cstheme="minorHAnsi"/>
          <w:b/>
          <w:sz w:val="24"/>
          <w:szCs w:val="24"/>
        </w:rPr>
      </w:pPr>
      <w:r w:rsidRPr="00034D9B">
        <w:rPr>
          <w:rFonts w:cstheme="minorHAnsi"/>
          <w:noProof/>
          <w:sz w:val="16"/>
          <w:lang w:eastAsia="pl-PL"/>
        </w:rPr>
        <w:drawing>
          <wp:inline distT="0" distB="0" distL="0" distR="0">
            <wp:extent cx="5760000" cy="3397717"/>
            <wp:effectExtent l="0" t="0" r="0" b="0"/>
            <wp:docPr id="189" name="Obraz 22" descr="C:\Users\Marcin\Documents\Laudabilis cantus - śpiewnik\pslamy responsoryjne i aklamacje\Maryjne\psalm Maryjny 11\psalm Maryjn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cin\Documents\Laudabilis cantus - śpiewnik\pslamy responsoryjne i aklamacje\Maryjne\psalm Maryjny 11\psalm Maryjny 11.jpg"/>
                    <pic:cNvPicPr>
                      <a:picLocks noChangeAspect="1" noChangeArrowheads="1"/>
                    </pic:cNvPicPr>
                  </pic:nvPicPr>
                  <pic:blipFill>
                    <a:blip r:embed="rId27" cstate="print"/>
                    <a:srcRect/>
                    <a:stretch>
                      <a:fillRect/>
                    </a:stretch>
                  </pic:blipFill>
                  <pic:spPr bwMode="auto">
                    <a:xfrm>
                      <a:off x="0" y="0"/>
                      <a:ext cx="5760000" cy="3397717"/>
                    </a:xfrm>
                    <a:prstGeom prst="rect">
                      <a:avLst/>
                    </a:prstGeom>
                    <a:noFill/>
                    <a:ln w="9525">
                      <a:noFill/>
                      <a:miter lim="800000"/>
                      <a:headEnd/>
                      <a:tailEnd/>
                    </a:ln>
                  </pic:spPr>
                </pic:pic>
              </a:graphicData>
            </a:graphic>
          </wp:inline>
        </w:drawing>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p>
    <w:p w:rsidR="00ED7EED" w:rsidRDefault="00ED7EE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ED7EED" w:rsidRDefault="00ED7EE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ED7EED" w:rsidRDefault="00ED7EE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9428D" w:rsidRPr="003A648D" w:rsidRDefault="005C746F"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3</w:t>
      </w:r>
      <w:r w:rsidR="00F9428D" w:rsidRPr="003A648D">
        <w:rPr>
          <w:rFonts w:ascii="Times New Roman" w:hAnsi="Times New Roman" w:cs="Times New Roman"/>
          <w:b/>
          <w:color w:val="000000" w:themeColor="text1"/>
          <w:sz w:val="24"/>
          <w:szCs w:val="24"/>
        </w:rPr>
        <w:t>. Śpiew części stałych Mszy Świętej i odpowiedzi mszalnych:</w:t>
      </w:r>
    </w:p>
    <w:p w:rsidR="00F9428D" w:rsidRPr="003A648D" w:rsidRDefault="00F9428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a) śpiew </w:t>
      </w:r>
      <w:r w:rsidRPr="003A648D">
        <w:rPr>
          <w:rFonts w:ascii="Times New Roman" w:hAnsi="Times New Roman" w:cs="Times New Roman"/>
          <w:i/>
          <w:color w:val="000000" w:themeColor="text1"/>
          <w:sz w:val="24"/>
          <w:szCs w:val="24"/>
        </w:rPr>
        <w:t xml:space="preserve">Kyrie, Gloria, </w:t>
      </w:r>
      <w:proofErr w:type="spellStart"/>
      <w:r w:rsidRPr="003A648D">
        <w:rPr>
          <w:rFonts w:ascii="Times New Roman" w:hAnsi="Times New Roman" w:cs="Times New Roman"/>
          <w:i/>
          <w:color w:val="000000" w:themeColor="text1"/>
          <w:sz w:val="24"/>
          <w:szCs w:val="24"/>
        </w:rPr>
        <w:t>Sanctus</w:t>
      </w:r>
      <w:proofErr w:type="spellEnd"/>
      <w:r w:rsidRPr="003A648D">
        <w:rPr>
          <w:rFonts w:ascii="Times New Roman" w:hAnsi="Times New Roman" w:cs="Times New Roman"/>
          <w:i/>
          <w:color w:val="000000" w:themeColor="text1"/>
          <w:sz w:val="24"/>
          <w:szCs w:val="24"/>
        </w:rPr>
        <w:t xml:space="preserve">, </w:t>
      </w:r>
      <w:proofErr w:type="spellStart"/>
      <w:r w:rsidRPr="003A648D">
        <w:rPr>
          <w:rFonts w:ascii="Times New Roman" w:hAnsi="Times New Roman" w:cs="Times New Roman"/>
          <w:i/>
          <w:color w:val="000000" w:themeColor="text1"/>
          <w:sz w:val="24"/>
          <w:szCs w:val="24"/>
        </w:rPr>
        <w:t>Agnus</w:t>
      </w:r>
      <w:proofErr w:type="spellEnd"/>
      <w:r w:rsidRPr="003A648D">
        <w:rPr>
          <w:rFonts w:ascii="Times New Roman" w:hAnsi="Times New Roman" w:cs="Times New Roman"/>
          <w:i/>
          <w:color w:val="000000" w:themeColor="text1"/>
          <w:sz w:val="24"/>
          <w:szCs w:val="24"/>
        </w:rPr>
        <w:t xml:space="preserve"> Dei</w:t>
      </w:r>
      <w:r w:rsidRPr="003A648D">
        <w:rPr>
          <w:rFonts w:ascii="Times New Roman" w:hAnsi="Times New Roman" w:cs="Times New Roman"/>
          <w:color w:val="000000" w:themeColor="text1"/>
          <w:sz w:val="24"/>
          <w:szCs w:val="24"/>
        </w:rPr>
        <w:t xml:space="preserve"> na kilka melodii po polsku (fakultatywnie po łacinie),</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śpiew odpowiedzi mszalnych,</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c) śpiew </w:t>
      </w:r>
      <w:r w:rsidRPr="003A648D">
        <w:rPr>
          <w:rFonts w:ascii="Times New Roman" w:hAnsi="Times New Roman" w:cs="Times New Roman"/>
          <w:i/>
          <w:color w:val="000000" w:themeColor="text1"/>
          <w:sz w:val="24"/>
          <w:szCs w:val="24"/>
        </w:rPr>
        <w:t>Ojcze nasz</w:t>
      </w:r>
      <w:r w:rsidRPr="003A648D">
        <w:rPr>
          <w:rFonts w:ascii="Times New Roman" w:hAnsi="Times New Roman" w:cs="Times New Roman"/>
          <w:color w:val="000000" w:themeColor="text1"/>
          <w:sz w:val="24"/>
          <w:szCs w:val="24"/>
        </w:rPr>
        <w: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p>
    <w:p w:rsidR="00F9428D" w:rsidRPr="003A648D" w:rsidRDefault="005C746F"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4</w:t>
      </w:r>
      <w:r w:rsidR="00F9428D" w:rsidRPr="003A648D">
        <w:rPr>
          <w:rFonts w:ascii="Times New Roman" w:hAnsi="Times New Roman" w:cs="Times New Roman"/>
          <w:b/>
          <w:color w:val="000000" w:themeColor="text1"/>
          <w:sz w:val="24"/>
          <w:szCs w:val="24"/>
        </w:rPr>
        <w:t>. Śpiew Modlitwy wiernych.</w:t>
      </w:r>
    </w:p>
    <w:p w:rsidR="00F9428D" w:rsidRPr="003A648D" w:rsidRDefault="00F9428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BC7EE2" w:rsidRDefault="005C746F"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5</w:t>
      </w:r>
      <w:r w:rsidR="00F9428D" w:rsidRPr="003A648D">
        <w:rPr>
          <w:rFonts w:ascii="Times New Roman" w:hAnsi="Times New Roman" w:cs="Times New Roman"/>
          <w:b/>
          <w:color w:val="000000" w:themeColor="text1"/>
          <w:sz w:val="24"/>
          <w:szCs w:val="24"/>
        </w:rPr>
        <w:t>. Właściwy dobór pieśni liturgicznych na wszystkie okresy roku liturgicznego oraz poszczególne części Mszy Świętej.</w:t>
      </w:r>
    </w:p>
    <w:p w:rsidR="001A62E0" w:rsidRDefault="00C75F83" w:rsidP="001A62E0">
      <w:pPr>
        <w:pStyle w:val="Akapitzlist"/>
        <w:tabs>
          <w:tab w:val="left" w:pos="284"/>
        </w:tabs>
        <w:spacing w:before="240" w:line="276" w:lineRule="auto"/>
        <w:ind w:left="284"/>
        <w:jc w:val="both"/>
        <w:rPr>
          <w:rFonts w:ascii="Times New Roman" w:hAnsi="Times New Roman" w:cs="Times New Roman"/>
          <w:i/>
          <w:sz w:val="24"/>
          <w:szCs w:val="24"/>
        </w:rPr>
      </w:pPr>
      <w:r w:rsidRPr="00BC7EE2">
        <w:rPr>
          <w:rFonts w:ascii="Times New Roman" w:hAnsi="Times New Roman" w:cs="Times New Roman"/>
          <w:i/>
          <w:sz w:val="24"/>
          <w:szCs w:val="24"/>
        </w:rPr>
        <w:t xml:space="preserve">Wszystkie śpiewy mszalne powinny być zgodne z czynnością świętą, z treścią dnia lub okresu liturgicznego i zatwierdzone przez kompetentną władzę diecezjalną. Pomocą w ich </w:t>
      </w:r>
      <w:r w:rsidRPr="00BC7EE2">
        <w:rPr>
          <w:rFonts w:ascii="Times New Roman" w:hAnsi="Times New Roman" w:cs="Times New Roman"/>
          <w:i/>
          <w:sz w:val="24"/>
          <w:szCs w:val="24"/>
        </w:rPr>
        <w:lastRenderedPageBreak/>
        <w:t xml:space="preserve">wyborze są teksty liturgiczne (antyfony, modlitwy, czytania). Należy korzystać z bogatego skarbca polskich pieśni kościelnych i troszczyć się o jego powiększanie. Części stałych Mszy świętej, a także psalmu </w:t>
      </w:r>
      <w:proofErr w:type="spellStart"/>
      <w:r w:rsidRPr="00BC7EE2">
        <w:rPr>
          <w:rFonts w:ascii="Times New Roman" w:hAnsi="Times New Roman" w:cs="Times New Roman"/>
          <w:i/>
          <w:sz w:val="24"/>
          <w:szCs w:val="24"/>
        </w:rPr>
        <w:t>responsoryjnego</w:t>
      </w:r>
      <w:proofErr w:type="spellEnd"/>
      <w:r w:rsidRPr="00BC7EE2">
        <w:rPr>
          <w:rFonts w:ascii="Times New Roman" w:hAnsi="Times New Roman" w:cs="Times New Roman"/>
          <w:i/>
          <w:sz w:val="24"/>
          <w:szCs w:val="24"/>
        </w:rPr>
        <w:t>, nie wolno zastępować innymi śpiewami.</w:t>
      </w:r>
    </w:p>
    <w:p w:rsidR="001A62E0" w:rsidRPr="001A62E0" w:rsidRDefault="001A62E0" w:rsidP="001A62E0">
      <w:pPr>
        <w:pStyle w:val="Akapitzlist"/>
        <w:tabs>
          <w:tab w:val="left" w:pos="284"/>
        </w:tabs>
        <w:spacing w:before="240" w:line="276" w:lineRule="auto"/>
        <w:ind w:left="284"/>
        <w:jc w:val="both"/>
        <w:rPr>
          <w:rFonts w:ascii="Times New Roman" w:hAnsi="Times New Roman" w:cs="Times New Roman"/>
          <w:i/>
          <w:sz w:val="24"/>
          <w:szCs w:val="24"/>
        </w:rPr>
      </w:pPr>
    </w:p>
    <w:p w:rsidR="00C75F83" w:rsidRPr="001A62E0" w:rsidRDefault="00C75F83" w:rsidP="001A62E0">
      <w:pPr>
        <w:pStyle w:val="Akapitzlist"/>
        <w:spacing w:before="240" w:after="0" w:line="276" w:lineRule="auto"/>
        <w:ind w:left="284"/>
        <w:jc w:val="both"/>
        <w:rPr>
          <w:rFonts w:ascii="Times New Roman" w:hAnsi="Times New Roman" w:cs="Times New Roman"/>
          <w:sz w:val="24"/>
          <w:szCs w:val="24"/>
        </w:rPr>
      </w:pPr>
      <w:r w:rsidRPr="001A62E0">
        <w:rPr>
          <w:rFonts w:ascii="Times New Roman" w:hAnsi="Times New Roman" w:cs="Times New Roman"/>
          <w:sz w:val="24"/>
          <w:szCs w:val="24"/>
        </w:rPr>
        <w:t>Instrukcja Konferencji Episkopatu Polski o muzyce kościelnej, nr 14.</w:t>
      </w:r>
    </w:p>
    <w:p w:rsidR="00C75F83" w:rsidRPr="00BC7EE2" w:rsidRDefault="00C75F83" w:rsidP="001A62E0">
      <w:pPr>
        <w:pStyle w:val="Akapitzlist"/>
        <w:spacing w:before="240" w:after="0" w:line="276" w:lineRule="auto"/>
        <w:ind w:left="0"/>
        <w:jc w:val="both"/>
        <w:rPr>
          <w:rFonts w:ascii="Times New Roman" w:hAnsi="Times New Roman" w:cs="Times New Roman"/>
          <w:sz w:val="24"/>
          <w:szCs w:val="24"/>
        </w:rPr>
      </w:pPr>
    </w:p>
    <w:p w:rsidR="00C75F83" w:rsidRPr="00BC7EE2" w:rsidRDefault="00C75F83" w:rsidP="00BC7EE2">
      <w:pPr>
        <w:jc w:val="both"/>
        <w:rPr>
          <w:rFonts w:ascii="Times New Roman" w:hAnsi="Times New Roman" w:cs="Times New Roman"/>
          <w:sz w:val="24"/>
          <w:szCs w:val="24"/>
        </w:rPr>
      </w:pPr>
      <w:r w:rsidRPr="00BC7EE2">
        <w:rPr>
          <w:rFonts w:ascii="Times New Roman" w:hAnsi="Times New Roman" w:cs="Times New Roman"/>
          <w:sz w:val="24"/>
          <w:szCs w:val="24"/>
        </w:rPr>
        <w:t>Wszystkie śpiewy powinny być dostosowane do przypadającego święta, uroczystości, (mogą nawiązywać do wspomnienia) oraz części roku liturgicznego. Wybierając pieśni należy też brać pod uwagę antyfony na dany dzień.</w:t>
      </w:r>
    </w:p>
    <w:p w:rsidR="00C75F83" w:rsidRPr="00BC7EE2" w:rsidRDefault="00C75F83" w:rsidP="00BC7EE2">
      <w:pPr>
        <w:pStyle w:val="Akapitzlist"/>
        <w:spacing w:line="276" w:lineRule="auto"/>
        <w:ind w:left="0"/>
        <w:jc w:val="both"/>
        <w:rPr>
          <w:rFonts w:ascii="Times New Roman" w:hAnsi="Times New Roman" w:cs="Times New Roman"/>
          <w:sz w:val="24"/>
          <w:szCs w:val="24"/>
        </w:rPr>
      </w:pPr>
    </w:p>
    <w:p w:rsidR="00C75F83" w:rsidRPr="00BC7EE2" w:rsidRDefault="00C75F83" w:rsidP="001A62E0">
      <w:pPr>
        <w:spacing w:after="0"/>
        <w:jc w:val="both"/>
        <w:rPr>
          <w:rFonts w:ascii="Times New Roman" w:hAnsi="Times New Roman" w:cs="Times New Roman"/>
          <w:sz w:val="24"/>
          <w:szCs w:val="24"/>
        </w:rPr>
      </w:pPr>
      <w:r w:rsidRPr="00BC7EE2">
        <w:rPr>
          <w:rFonts w:ascii="Times New Roman" w:hAnsi="Times New Roman" w:cs="Times New Roman"/>
          <w:b/>
          <w:sz w:val="24"/>
          <w:szCs w:val="24"/>
        </w:rPr>
        <w:t>Śpiew na wejście</w:t>
      </w:r>
      <w:r w:rsidRPr="00BC7EE2">
        <w:rPr>
          <w:rFonts w:ascii="Times New Roman" w:hAnsi="Times New Roman" w:cs="Times New Roman"/>
          <w:sz w:val="24"/>
          <w:szCs w:val="24"/>
        </w:rPr>
        <w:t xml:space="preserve"> (OWMR, 47):</w:t>
      </w:r>
    </w:p>
    <w:p w:rsidR="00C75F83" w:rsidRPr="00BC7EE2" w:rsidRDefault="00C75F83" w:rsidP="001A62E0">
      <w:pPr>
        <w:pStyle w:val="Akapitzlist"/>
        <w:numPr>
          <w:ilvl w:val="0"/>
          <w:numId w:val="21"/>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Rozpoczyna celebrację</w:t>
      </w:r>
    </w:p>
    <w:p w:rsidR="00C75F83" w:rsidRPr="00BC7EE2" w:rsidRDefault="00C75F83" w:rsidP="001A62E0">
      <w:pPr>
        <w:pStyle w:val="Akapitzlist"/>
        <w:numPr>
          <w:ilvl w:val="0"/>
          <w:numId w:val="21"/>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Umacnia jedność zgromadzonych</w:t>
      </w:r>
    </w:p>
    <w:p w:rsidR="00C75F83" w:rsidRPr="00BC7EE2" w:rsidRDefault="00C75F83" w:rsidP="00BC7EE2">
      <w:pPr>
        <w:pStyle w:val="Akapitzlist"/>
        <w:numPr>
          <w:ilvl w:val="0"/>
          <w:numId w:val="21"/>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Wprowadza ich umysły w przeżywanie misterium okresu liturgicznego lub święta</w:t>
      </w:r>
    </w:p>
    <w:p w:rsidR="00C75F83" w:rsidRDefault="00C75F83" w:rsidP="00BC7EE2">
      <w:pPr>
        <w:pStyle w:val="Akapitzlist"/>
        <w:numPr>
          <w:ilvl w:val="0"/>
          <w:numId w:val="21"/>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Towarzyszy procesji kapłana i usługujących</w:t>
      </w:r>
    </w:p>
    <w:p w:rsidR="001A62E0" w:rsidRPr="00BC7EE2" w:rsidRDefault="001A62E0" w:rsidP="00BC7EE2">
      <w:pPr>
        <w:pStyle w:val="Akapitzlist"/>
        <w:numPr>
          <w:ilvl w:val="0"/>
          <w:numId w:val="21"/>
        </w:numPr>
        <w:spacing w:after="0" w:line="276" w:lineRule="auto"/>
        <w:jc w:val="both"/>
        <w:rPr>
          <w:rFonts w:ascii="Times New Roman" w:hAnsi="Times New Roman" w:cs="Times New Roman"/>
          <w:sz w:val="24"/>
          <w:szCs w:val="24"/>
        </w:rPr>
      </w:pPr>
    </w:p>
    <w:p w:rsidR="00C75F83" w:rsidRPr="00BC7EE2" w:rsidRDefault="00C75F83" w:rsidP="00BC7EE2">
      <w:pPr>
        <w:pStyle w:val="Akapitzlist"/>
        <w:spacing w:line="276" w:lineRule="auto"/>
        <w:ind w:left="0"/>
        <w:jc w:val="both"/>
        <w:rPr>
          <w:rFonts w:ascii="Times New Roman" w:hAnsi="Times New Roman" w:cs="Times New Roman"/>
          <w:sz w:val="24"/>
          <w:szCs w:val="24"/>
        </w:rPr>
      </w:pPr>
      <w:r w:rsidRPr="00BC7EE2">
        <w:rPr>
          <w:rFonts w:ascii="Times New Roman" w:hAnsi="Times New Roman" w:cs="Times New Roman"/>
          <w:b/>
          <w:sz w:val="24"/>
          <w:szCs w:val="24"/>
        </w:rPr>
        <w:t>Śpiew na przygotowanie darów</w:t>
      </w:r>
      <w:r w:rsidRPr="00BC7EE2">
        <w:rPr>
          <w:rFonts w:ascii="Times New Roman" w:hAnsi="Times New Roman" w:cs="Times New Roman"/>
          <w:sz w:val="24"/>
          <w:szCs w:val="24"/>
        </w:rPr>
        <w:t xml:space="preserve"> (OWMR, 74):</w:t>
      </w:r>
    </w:p>
    <w:p w:rsidR="00C75F83" w:rsidRPr="00BC7EE2" w:rsidRDefault="00C75F83" w:rsidP="00BC7EE2">
      <w:pPr>
        <w:pStyle w:val="Akapitzlist"/>
        <w:numPr>
          <w:ilvl w:val="0"/>
          <w:numId w:val="22"/>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Trwa przynajmniej do chwili, gdy dary zostaną złożone na ołtarzu</w:t>
      </w:r>
    </w:p>
    <w:p w:rsidR="00C75F83" w:rsidRPr="00BC7EE2" w:rsidRDefault="00C75F83" w:rsidP="00BC7EE2">
      <w:pPr>
        <w:pStyle w:val="Akapitzlist"/>
        <w:numPr>
          <w:ilvl w:val="0"/>
          <w:numId w:val="22"/>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Zasady wykonywania tego śpiewu są takie same, jak w odniesieniu do śpiewu na wejście</w:t>
      </w:r>
    </w:p>
    <w:p w:rsidR="00C75F83" w:rsidRPr="00BC7EE2" w:rsidRDefault="00C75F83" w:rsidP="00BC7EE2">
      <w:pPr>
        <w:pStyle w:val="Akapitzlist"/>
        <w:numPr>
          <w:ilvl w:val="0"/>
          <w:numId w:val="22"/>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Może zawsze towarzyszyć obrzędom przygotowania darów, także wtedy, gdy nie ma procesji z darami</w:t>
      </w:r>
    </w:p>
    <w:p w:rsidR="00C75F83" w:rsidRPr="00BC7EE2" w:rsidRDefault="00C75F83" w:rsidP="00BC7EE2">
      <w:pPr>
        <w:pStyle w:val="Akapitzlist"/>
        <w:numPr>
          <w:ilvl w:val="0"/>
          <w:numId w:val="22"/>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Śpiew na przygotowanie darów powinien mówić o miłości oraz przygotowaniu i gotowości do ofiary samego siebie Bogu</w:t>
      </w:r>
    </w:p>
    <w:p w:rsidR="00C75F83" w:rsidRPr="00BC7EE2" w:rsidRDefault="00C75F83" w:rsidP="00BC7EE2">
      <w:pPr>
        <w:pStyle w:val="Akapitzlist"/>
        <w:spacing w:line="276" w:lineRule="auto"/>
        <w:jc w:val="both"/>
        <w:rPr>
          <w:rFonts w:ascii="Times New Roman" w:hAnsi="Times New Roman" w:cs="Times New Roman"/>
          <w:sz w:val="24"/>
          <w:szCs w:val="24"/>
        </w:rPr>
      </w:pPr>
    </w:p>
    <w:p w:rsidR="00C75F83" w:rsidRPr="00BC7EE2" w:rsidRDefault="00C75F83" w:rsidP="001A62E0">
      <w:pPr>
        <w:spacing w:after="0"/>
        <w:jc w:val="both"/>
        <w:rPr>
          <w:rFonts w:ascii="Times New Roman" w:hAnsi="Times New Roman" w:cs="Times New Roman"/>
          <w:sz w:val="24"/>
          <w:szCs w:val="24"/>
        </w:rPr>
      </w:pPr>
      <w:r w:rsidRPr="00BC7EE2">
        <w:rPr>
          <w:rFonts w:ascii="Times New Roman" w:hAnsi="Times New Roman" w:cs="Times New Roman"/>
          <w:b/>
          <w:sz w:val="24"/>
          <w:szCs w:val="24"/>
        </w:rPr>
        <w:t>Śpiew na Komunię</w:t>
      </w:r>
      <w:r w:rsidRPr="00BC7EE2">
        <w:rPr>
          <w:rFonts w:ascii="Times New Roman" w:hAnsi="Times New Roman" w:cs="Times New Roman"/>
          <w:sz w:val="24"/>
          <w:szCs w:val="24"/>
        </w:rPr>
        <w:t xml:space="preserve"> (OWMR, 86-87):</w:t>
      </w:r>
    </w:p>
    <w:p w:rsidR="00C75F83" w:rsidRPr="00BC7EE2" w:rsidRDefault="00C75F83" w:rsidP="001A62E0">
      <w:pPr>
        <w:pStyle w:val="Akapitzlist"/>
        <w:numPr>
          <w:ilvl w:val="0"/>
          <w:numId w:val="23"/>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Rozpoczyna się kiedy kapłan przyjmuje Najświętszy Sakrament</w:t>
      </w:r>
    </w:p>
    <w:p w:rsidR="00C75F83" w:rsidRPr="00BC7EE2" w:rsidRDefault="00C75F83" w:rsidP="001A62E0">
      <w:pPr>
        <w:pStyle w:val="Akapitzlist"/>
        <w:numPr>
          <w:ilvl w:val="0"/>
          <w:numId w:val="23"/>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Wyraża duchową jedność komunikujących poprzez zjednoczenie głosów</w:t>
      </w:r>
    </w:p>
    <w:p w:rsidR="00C75F83" w:rsidRPr="00BC7EE2" w:rsidRDefault="00C75F83" w:rsidP="00BC7EE2">
      <w:pPr>
        <w:pStyle w:val="Akapitzlist"/>
        <w:numPr>
          <w:ilvl w:val="0"/>
          <w:numId w:val="23"/>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Ukazuje radość serca i w pełniejszym świetle objawia wspólnotowy charakter procesji zdążającej na przyjęcie Eucharystii</w:t>
      </w:r>
    </w:p>
    <w:p w:rsidR="00C75F83" w:rsidRPr="00BC7EE2" w:rsidRDefault="00C75F83" w:rsidP="00BC7EE2">
      <w:pPr>
        <w:pStyle w:val="Akapitzlist"/>
        <w:numPr>
          <w:ilvl w:val="0"/>
          <w:numId w:val="23"/>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Śpiew trwa, dopóki Sakrament jest rozdawany wiernym</w:t>
      </w:r>
    </w:p>
    <w:p w:rsidR="00C75F83" w:rsidRPr="00BC7EE2" w:rsidRDefault="00C75F83" w:rsidP="00BC7EE2">
      <w:pPr>
        <w:pStyle w:val="Akapitzlist"/>
        <w:numPr>
          <w:ilvl w:val="0"/>
          <w:numId w:val="23"/>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 xml:space="preserve">Śpiew na Komunię przede wszystkim powinien wyrażać prawdę, że Chrystus jest naszym pokarmem. </w:t>
      </w:r>
    </w:p>
    <w:p w:rsidR="00C75F83" w:rsidRPr="00BC7EE2" w:rsidRDefault="00C75F83" w:rsidP="00BC7EE2">
      <w:pPr>
        <w:pStyle w:val="Akapitzlist"/>
        <w:numPr>
          <w:ilvl w:val="0"/>
          <w:numId w:val="23"/>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Przede wszystkim pieśni eucharystyczne.</w:t>
      </w:r>
    </w:p>
    <w:p w:rsidR="00C75F83" w:rsidRPr="00BC7EE2" w:rsidRDefault="00C75F83" w:rsidP="00BC7EE2">
      <w:pPr>
        <w:pStyle w:val="Akapitzlist"/>
        <w:spacing w:line="276" w:lineRule="auto"/>
        <w:jc w:val="both"/>
        <w:rPr>
          <w:rFonts w:ascii="Times New Roman" w:hAnsi="Times New Roman" w:cs="Times New Roman"/>
          <w:sz w:val="24"/>
          <w:szCs w:val="24"/>
        </w:rPr>
      </w:pPr>
    </w:p>
    <w:p w:rsidR="00C75F83" w:rsidRPr="00BC7EE2" w:rsidRDefault="00C75F83" w:rsidP="001A62E0">
      <w:pPr>
        <w:spacing w:after="0"/>
        <w:jc w:val="both"/>
        <w:rPr>
          <w:rFonts w:ascii="Times New Roman" w:hAnsi="Times New Roman" w:cs="Times New Roman"/>
          <w:sz w:val="24"/>
          <w:szCs w:val="24"/>
        </w:rPr>
      </w:pPr>
      <w:r w:rsidRPr="00BC7EE2">
        <w:rPr>
          <w:rFonts w:ascii="Times New Roman" w:hAnsi="Times New Roman" w:cs="Times New Roman"/>
          <w:b/>
          <w:sz w:val="24"/>
          <w:szCs w:val="24"/>
        </w:rPr>
        <w:t>Śpiew na uwielbienie po Komunii Świętej</w:t>
      </w:r>
      <w:r w:rsidRPr="00BC7EE2">
        <w:rPr>
          <w:rFonts w:ascii="Times New Roman" w:hAnsi="Times New Roman" w:cs="Times New Roman"/>
          <w:sz w:val="24"/>
          <w:szCs w:val="24"/>
        </w:rPr>
        <w:t xml:space="preserve"> (OWMR, 88):</w:t>
      </w:r>
    </w:p>
    <w:p w:rsidR="00C75F83" w:rsidRPr="00BC7EE2" w:rsidRDefault="00C75F83" w:rsidP="001A62E0">
      <w:pPr>
        <w:pStyle w:val="Akapitzlist"/>
        <w:numPr>
          <w:ilvl w:val="0"/>
          <w:numId w:val="24"/>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„Po rozdaniu Komunii św. zależnie od okoliczności kapłan i wierni przez pewien czas modlą się w ciszy. Jeśli okaże się to stosowne, całe zgromadzenie może też wykonać psalm lub inną pieśń pochwalną albo hymn”</w:t>
      </w:r>
    </w:p>
    <w:p w:rsidR="00C75F83" w:rsidRPr="00BC7EE2" w:rsidRDefault="00C75F83" w:rsidP="00BC7EE2">
      <w:pPr>
        <w:pStyle w:val="Akapitzlist"/>
        <w:numPr>
          <w:ilvl w:val="0"/>
          <w:numId w:val="24"/>
        </w:numPr>
        <w:spacing w:after="0" w:line="276" w:lineRule="auto"/>
        <w:jc w:val="both"/>
        <w:rPr>
          <w:rFonts w:ascii="Times New Roman" w:hAnsi="Times New Roman" w:cs="Times New Roman"/>
          <w:sz w:val="24"/>
          <w:szCs w:val="24"/>
        </w:rPr>
      </w:pPr>
      <w:r w:rsidRPr="00BC7EE2">
        <w:rPr>
          <w:rFonts w:ascii="Times New Roman" w:hAnsi="Times New Roman" w:cs="Times New Roman"/>
          <w:sz w:val="24"/>
          <w:szCs w:val="24"/>
        </w:rPr>
        <w:t>Wyraża nasze uwielbienie i dziękczynienie Bogu za dar Eucharystii oraz inne łaski, którymi nas obdarza.</w:t>
      </w:r>
    </w:p>
    <w:p w:rsidR="00C75F83" w:rsidRPr="00BC7EE2" w:rsidRDefault="00C75F83" w:rsidP="00BC7EE2">
      <w:pPr>
        <w:pStyle w:val="Akapitzlist"/>
        <w:spacing w:line="276" w:lineRule="auto"/>
        <w:jc w:val="both"/>
        <w:rPr>
          <w:rFonts w:ascii="Times New Roman" w:hAnsi="Times New Roman" w:cs="Times New Roman"/>
          <w:sz w:val="24"/>
          <w:szCs w:val="24"/>
        </w:rPr>
      </w:pPr>
    </w:p>
    <w:p w:rsidR="00C75F83" w:rsidRPr="00BC7EE2" w:rsidRDefault="00C75F83" w:rsidP="00BC7EE2">
      <w:pPr>
        <w:jc w:val="both"/>
        <w:rPr>
          <w:rFonts w:ascii="Times New Roman" w:hAnsi="Times New Roman" w:cs="Times New Roman"/>
          <w:sz w:val="24"/>
          <w:szCs w:val="24"/>
        </w:rPr>
      </w:pPr>
      <w:r w:rsidRPr="00BC7EE2">
        <w:rPr>
          <w:rFonts w:ascii="Times New Roman" w:hAnsi="Times New Roman" w:cs="Times New Roman"/>
          <w:sz w:val="24"/>
          <w:szCs w:val="24"/>
        </w:rPr>
        <w:t>OWMR ani inne dokumenty nic nie mówią na temat pieśni na zakończenie: można więc ją opuścić. Dobrą jednak tradycją jest jej wykonywanie (korzystając z zasad doboru podobnych jak do pieśni na wejście).</w:t>
      </w:r>
    </w:p>
    <w:p w:rsidR="00C75F83" w:rsidRPr="00BC7EE2" w:rsidRDefault="00C75F83" w:rsidP="00BC7EE2">
      <w:pPr>
        <w:pStyle w:val="Akapitzlist"/>
        <w:spacing w:line="276" w:lineRule="auto"/>
        <w:ind w:left="0"/>
        <w:jc w:val="both"/>
        <w:rPr>
          <w:rFonts w:ascii="Times New Roman" w:hAnsi="Times New Roman" w:cs="Times New Roman"/>
          <w:sz w:val="24"/>
          <w:szCs w:val="24"/>
        </w:rPr>
      </w:pPr>
    </w:p>
    <w:p w:rsidR="00F9428D" w:rsidRPr="003A648D" w:rsidRDefault="00F9428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9428D" w:rsidRPr="003A648D" w:rsidRDefault="005C746F"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6</w:t>
      </w:r>
      <w:r w:rsidR="00F9428D" w:rsidRPr="003A648D">
        <w:rPr>
          <w:rFonts w:ascii="Times New Roman" w:hAnsi="Times New Roman" w:cs="Times New Roman"/>
          <w:b/>
          <w:color w:val="000000" w:themeColor="text1"/>
          <w:sz w:val="24"/>
          <w:szCs w:val="24"/>
        </w:rPr>
        <w:t>. Śpiew najważniejszych/wybranych pieśni liturgicznych na wszystkie okresy roku liturgicznego z uwzględnieniem struktury i części Mszy Świętej. Przykładowo:</w:t>
      </w:r>
    </w:p>
    <w:p w:rsidR="00F9428D" w:rsidRPr="003A648D" w:rsidRDefault="00F9428D" w:rsidP="00F9428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a) pieśni na Adwent: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 xml:space="preserve">Archanioł Boży </w:t>
      </w:r>
      <w:proofErr w:type="spellStart"/>
      <w:r w:rsidRPr="003A648D">
        <w:rPr>
          <w:rFonts w:ascii="Times New Roman" w:hAnsi="Times New Roman" w:cs="Times New Roman"/>
          <w:i/>
          <w:color w:val="000000" w:themeColor="text1"/>
          <w:sz w:val="24"/>
          <w:szCs w:val="24"/>
        </w:rPr>
        <w:t>Gabryjel</w:t>
      </w:r>
      <w:proofErr w:type="spellEnd"/>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Niebiosa rosę</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Spuśćcie nam na ziemskie niwy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Zdrowaś bądź Maryja</w:t>
      </w:r>
      <w:r w:rsidRPr="003A648D">
        <w:rPr>
          <w:rFonts w:ascii="Times New Roman" w:hAnsi="Times New Roman" w:cs="Times New Roman"/>
          <w:color w:val="000000" w:themeColor="text1"/>
          <w:sz w:val="24"/>
          <w:szCs w:val="24"/>
        </w:rPr>
        <w: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b) pieśni na Boże Narodzenie:</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Anioł pasterzom mówił</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Bóg się rodzi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Cicha noc</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Dzisiaj w Betlejem</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Gdy się Chrystus rodzi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Mędrcy świata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Mizerna cicha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 gwiazdo Betlejemska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Tryumfy Króla niebieskiego</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Wśród nocnej ciszy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Z narodzenia Pana</w:t>
      </w:r>
      <w:r w:rsidRPr="003A648D">
        <w:rPr>
          <w:rFonts w:ascii="Times New Roman" w:hAnsi="Times New Roman" w:cs="Times New Roman"/>
          <w:color w:val="000000" w:themeColor="text1"/>
          <w:sz w:val="24"/>
          <w:szCs w:val="24"/>
        </w:rPr>
        <w: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c) pieśni na Wielki Post: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pieśni pokutne: </w:t>
      </w:r>
      <w:r w:rsidRPr="003A648D">
        <w:rPr>
          <w:rFonts w:ascii="Times New Roman" w:hAnsi="Times New Roman" w:cs="Times New Roman"/>
          <w:i/>
          <w:color w:val="000000" w:themeColor="text1"/>
          <w:sz w:val="24"/>
          <w:szCs w:val="24"/>
        </w:rPr>
        <w:t xml:space="preserve">Bądź mi </w:t>
      </w:r>
      <w:proofErr w:type="spellStart"/>
      <w:r w:rsidRPr="003A648D">
        <w:rPr>
          <w:rFonts w:ascii="Times New Roman" w:hAnsi="Times New Roman" w:cs="Times New Roman"/>
          <w:i/>
          <w:color w:val="000000" w:themeColor="text1"/>
          <w:sz w:val="24"/>
          <w:szCs w:val="24"/>
        </w:rPr>
        <w:t>litościw</w:t>
      </w:r>
      <w:proofErr w:type="spellEnd"/>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Bliskie jest Królestwo Boże</w:t>
      </w:r>
      <w:r w:rsidRPr="003A648D">
        <w:rPr>
          <w:rFonts w:ascii="Times New Roman" w:hAnsi="Times New Roman" w:cs="Times New Roman"/>
          <w:color w:val="000000" w:themeColor="text1"/>
          <w:sz w:val="24"/>
          <w:szCs w:val="24"/>
        </w:rPr>
        <w: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pieśni o męce Pańskiej: </w:t>
      </w:r>
      <w:r w:rsidRPr="003A648D">
        <w:rPr>
          <w:rFonts w:ascii="Times New Roman" w:hAnsi="Times New Roman" w:cs="Times New Roman"/>
          <w:i/>
          <w:color w:val="000000" w:themeColor="text1"/>
          <w:sz w:val="24"/>
          <w:szCs w:val="24"/>
        </w:rPr>
        <w:t>Ach, mój Jezu, jak Ty klęczysz</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Jezu Chryste, Panie miły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Krzyżu Chrystusa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Krzyżu święty, nade wszystko</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Ludu, mój ludu</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Ogrodzie Oliwny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 Krwi najdroższa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Wisi na krzyżu</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 krzyżu cierpienie</w:t>
      </w:r>
      <w:r w:rsidRPr="003A648D">
        <w:rPr>
          <w:rFonts w:ascii="Times New Roman" w:hAnsi="Times New Roman" w:cs="Times New Roman"/>
          <w:color w:val="000000" w:themeColor="text1"/>
          <w:sz w:val="24"/>
          <w:szCs w:val="24"/>
        </w:rPr>
        <w:t>;</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ważne pieśni na Triduum Paschalne: </w:t>
      </w:r>
      <w:r w:rsidRPr="003A648D">
        <w:rPr>
          <w:rFonts w:ascii="Times New Roman" w:hAnsi="Times New Roman" w:cs="Times New Roman"/>
          <w:i/>
          <w:color w:val="000000" w:themeColor="text1"/>
          <w:sz w:val="24"/>
          <w:szCs w:val="24"/>
        </w:rPr>
        <w:t>Sław języku</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Oto drzewo Krzyża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Odszedł Pasterz od nas</w:t>
      </w:r>
      <w:r w:rsidRPr="003A648D">
        <w:rPr>
          <w:rFonts w:ascii="Times New Roman" w:hAnsi="Times New Roman" w:cs="Times New Roman"/>
          <w:color w:val="000000" w:themeColor="text1"/>
          <w:sz w:val="24"/>
          <w:szCs w:val="24"/>
        </w:rPr>
        <w:t>.</w:t>
      </w:r>
    </w:p>
    <w:p w:rsidR="00F9428D" w:rsidRPr="003A648D" w:rsidRDefault="00F9428D"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d) pieśni na Wielkanoc: </w:t>
      </w:r>
      <w:r w:rsidRPr="003A648D">
        <w:rPr>
          <w:rFonts w:ascii="Times New Roman" w:hAnsi="Times New Roman" w:cs="Times New Roman"/>
          <w:i/>
          <w:color w:val="000000" w:themeColor="text1"/>
          <w:sz w:val="24"/>
          <w:szCs w:val="24"/>
        </w:rPr>
        <w:t>Sekwencja Niech w święto radosne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 xml:space="preserve">Chrystus </w:t>
      </w:r>
      <w:proofErr w:type="spellStart"/>
      <w:r w:rsidRPr="003A648D">
        <w:rPr>
          <w:rFonts w:ascii="Times New Roman" w:hAnsi="Times New Roman" w:cs="Times New Roman"/>
          <w:i/>
          <w:color w:val="000000" w:themeColor="text1"/>
          <w:sz w:val="24"/>
          <w:szCs w:val="24"/>
        </w:rPr>
        <w:t>zmartwychwstan</w:t>
      </w:r>
      <w:proofErr w:type="spellEnd"/>
      <w:r w:rsidRPr="003A648D">
        <w:rPr>
          <w:rFonts w:ascii="Times New Roman" w:hAnsi="Times New Roman" w:cs="Times New Roman"/>
          <w:i/>
          <w:color w:val="000000" w:themeColor="text1"/>
          <w:sz w:val="24"/>
          <w:szCs w:val="24"/>
        </w:rPr>
        <w:t xml:space="preserve"> jest</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Nie zna śmierci Pan żywota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Otrzyjcie już łzy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Wesel się Królowo miła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Wesoły nam dzień dziś nastał</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Wstał Pan Chrystus</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Zwycięzca śmierci</w:t>
      </w:r>
    </w:p>
    <w:p w:rsidR="00F9428D" w:rsidRPr="003A648D" w:rsidRDefault="00F9428D"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e) pieśni do Ducha Świętego: </w:t>
      </w:r>
      <w:r w:rsidRPr="003A648D">
        <w:rPr>
          <w:rFonts w:ascii="Times New Roman" w:hAnsi="Times New Roman" w:cs="Times New Roman"/>
          <w:i/>
          <w:color w:val="000000" w:themeColor="text1"/>
          <w:sz w:val="24"/>
          <w:szCs w:val="24"/>
        </w:rPr>
        <w:t>O Stworzycielu Duchu</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Sekwencja Przybądź Duchu Święty</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f) pieśni do Najświętszego Sakramentu: </w:t>
      </w:r>
      <w:r w:rsidRPr="003A648D">
        <w:rPr>
          <w:rFonts w:ascii="Times New Roman" w:hAnsi="Times New Roman" w:cs="Times New Roman"/>
          <w:i/>
          <w:color w:val="000000" w:themeColor="text1"/>
          <w:sz w:val="24"/>
          <w:szCs w:val="24"/>
        </w:rPr>
        <w:t>Bądźże pozdrowiona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Chwała i dziękczynienie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Duszo Chrystusowa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Jeden Chleb</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Jezu w Hostii utajony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Jezusa ukrytego</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Kłaniam się Tobie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Panie, dobry jak chleb</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Panie pragnienia ludzkich serc</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Pan wieczernik przygotował</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Twoja cześć, chwała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U drzwi Twoich stoję, Panie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Wielbię Ciebie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Zbliżam się w pokorze</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g) pieśni do Serca Pana Jezusa: </w:t>
      </w:r>
      <w:r w:rsidRPr="003A648D">
        <w:rPr>
          <w:rFonts w:ascii="Times New Roman" w:hAnsi="Times New Roman" w:cs="Times New Roman"/>
          <w:i/>
          <w:color w:val="000000" w:themeColor="text1"/>
          <w:sz w:val="24"/>
          <w:szCs w:val="24"/>
        </w:rPr>
        <w:t>Jezu, miłości Twej</w:t>
      </w:r>
      <w:r w:rsidRPr="003A648D">
        <w:rPr>
          <w:rFonts w:ascii="Times New Roman" w:hAnsi="Times New Roman" w:cs="Times New Roman"/>
          <w:color w:val="000000" w:themeColor="text1"/>
          <w:sz w:val="24"/>
          <w:szCs w:val="24"/>
        </w:rPr>
        <w:t>;</w:t>
      </w:r>
      <w:r w:rsidRPr="003A648D">
        <w:rPr>
          <w:rFonts w:ascii="Times New Roman" w:hAnsi="Times New Roman" w:cs="Times New Roman"/>
          <w:i/>
          <w:color w:val="000000" w:themeColor="text1"/>
          <w:sz w:val="24"/>
          <w:szCs w:val="24"/>
        </w:rPr>
        <w:t xml:space="preserve"> Kochajmy Pana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 Krwi i Wodo</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 niewysłowione szczęście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Pobłogosław, Jezu drogi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Twemu Sercu cześć składamy</w:t>
      </w:r>
      <w:r w:rsidRPr="003A648D">
        <w:rPr>
          <w:rFonts w:ascii="Times New Roman" w:hAnsi="Times New Roman" w:cs="Times New Roman"/>
          <w:color w:val="000000" w:themeColor="text1"/>
          <w:sz w:val="24"/>
          <w:szCs w:val="24"/>
        </w:rPr>
        <w:t xml:space="preserve">  </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 xml:space="preserve">h) pieśni do Chrystusa Króla: </w:t>
      </w:r>
      <w:r w:rsidRPr="003A648D">
        <w:rPr>
          <w:rFonts w:ascii="Times New Roman" w:hAnsi="Times New Roman" w:cs="Times New Roman"/>
          <w:i/>
          <w:color w:val="000000" w:themeColor="text1"/>
          <w:sz w:val="24"/>
          <w:szCs w:val="24"/>
        </w:rPr>
        <w:t>Chrystus Wodzem</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Króluj nam Chryste</w:t>
      </w:r>
    </w:p>
    <w:p w:rsidR="00F9428D" w:rsidRPr="003A648D" w:rsidRDefault="00F9428D"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i) pieśni ku czci Najświętszej Maryi Panny: </w:t>
      </w:r>
      <w:r w:rsidRPr="003A648D">
        <w:rPr>
          <w:rFonts w:ascii="Times New Roman" w:hAnsi="Times New Roman" w:cs="Times New Roman"/>
          <w:i/>
          <w:color w:val="000000" w:themeColor="text1"/>
          <w:sz w:val="24"/>
          <w:szCs w:val="24"/>
        </w:rPr>
        <w:t>Bogurodzica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Chwalcie, łąki umajone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Cześć Maryi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Gwiazdo śliczna, wspaniała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Królowej Anielskiej śpiewajmy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Maryjo, Królowo Polski (Apel Jasnogórski)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Matko Najświętsza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Po górach, dolinach</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Serdeczna Matko</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Weź w Swą opiekę</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Zawitaj, Królowo Różańca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Zdrowaś Maryja</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j) pieśni przygodne: </w:t>
      </w:r>
      <w:r w:rsidRPr="003A648D">
        <w:rPr>
          <w:rFonts w:ascii="Times New Roman" w:hAnsi="Times New Roman" w:cs="Times New Roman"/>
          <w:i/>
          <w:color w:val="000000" w:themeColor="text1"/>
          <w:sz w:val="24"/>
          <w:szCs w:val="24"/>
        </w:rPr>
        <w:t>Błogosław, Panie nas</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Boże mocny, Boże cudów</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Boże obdarz Kościół Twój</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Boże, zmiłuj się nad nami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Cóż Ci, Jezu damy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Czego chcesz od nas, Panie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Dzięki, o Panie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Dziękujemy Ci, Ojcze nasz</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Głoś imię Pana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Idźcie na cały świat</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Jezu, ufam Tobie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Kiedy ranne wstają zorze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Kto się w opiekę</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Ludu Kapłański</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Ojcze z niebios</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Pod Twą obronę</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Pójdź do Jezusa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Przykazanie nowe daję wam</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Radośnie Panu hymn śpiewajmy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Wszystkie nasze dzienne sprawy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Wszystko Tobie oddać pragnę</w:t>
      </w:r>
      <w:r w:rsidRPr="003A648D">
        <w:rPr>
          <w:rFonts w:ascii="Times New Roman" w:hAnsi="Times New Roman" w:cs="Times New Roman"/>
          <w:color w:val="000000" w:themeColor="text1"/>
          <w:sz w:val="24"/>
          <w:szCs w:val="24"/>
        </w:rPr>
        <w:t xml:space="preserve"> </w:t>
      </w:r>
    </w:p>
    <w:p w:rsidR="00F9428D" w:rsidRPr="003A648D" w:rsidRDefault="00F9428D"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k) hymny: </w:t>
      </w:r>
      <w:r w:rsidRPr="003A648D">
        <w:rPr>
          <w:rFonts w:ascii="Times New Roman" w:hAnsi="Times New Roman" w:cs="Times New Roman"/>
          <w:i/>
          <w:color w:val="000000" w:themeColor="text1"/>
          <w:sz w:val="24"/>
          <w:szCs w:val="24"/>
        </w:rPr>
        <w:t>Boże, coś Polskę</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Ciebie, Boga, wysławiamy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My chcemy Boga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 xml:space="preserve">Nie </w:t>
      </w:r>
      <w:proofErr w:type="spellStart"/>
      <w:r w:rsidRPr="003A648D">
        <w:rPr>
          <w:rFonts w:ascii="Times New Roman" w:hAnsi="Times New Roman" w:cs="Times New Roman"/>
          <w:i/>
          <w:color w:val="000000" w:themeColor="text1"/>
          <w:sz w:val="24"/>
          <w:szCs w:val="24"/>
        </w:rPr>
        <w:t>rzucim</w:t>
      </w:r>
      <w:proofErr w:type="spellEnd"/>
      <w:r w:rsidRPr="003A648D">
        <w:rPr>
          <w:rFonts w:ascii="Times New Roman" w:hAnsi="Times New Roman" w:cs="Times New Roman"/>
          <w:i/>
          <w:color w:val="000000" w:themeColor="text1"/>
          <w:sz w:val="24"/>
          <w:szCs w:val="24"/>
        </w:rPr>
        <w:t>, Chryste</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l) pieśni mszalne:</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na Wejście: </w:t>
      </w:r>
      <w:r w:rsidRPr="003A648D">
        <w:rPr>
          <w:rFonts w:ascii="Times New Roman" w:hAnsi="Times New Roman" w:cs="Times New Roman"/>
          <w:i/>
          <w:color w:val="000000" w:themeColor="text1"/>
          <w:sz w:val="24"/>
          <w:szCs w:val="24"/>
        </w:rPr>
        <w:t>Boże, lud Twój</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Gdzie miłość wzajemna</w:t>
      </w:r>
      <w:r w:rsidRPr="003A648D">
        <w:rPr>
          <w:rFonts w:ascii="Times New Roman" w:hAnsi="Times New Roman" w:cs="Times New Roman"/>
          <w:color w:val="000000" w:themeColor="text1"/>
          <w:sz w:val="24"/>
          <w:szCs w:val="24"/>
        </w:rPr>
        <w:t xml:space="preserve"> </w:t>
      </w:r>
    </w:p>
    <w:p w:rsidR="00F9428D" w:rsidRPr="003A648D" w:rsidRDefault="00F9428D"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 na Przygotowanie darów: </w:t>
      </w:r>
      <w:r w:rsidRPr="003A648D">
        <w:rPr>
          <w:rFonts w:ascii="Times New Roman" w:hAnsi="Times New Roman" w:cs="Times New Roman"/>
          <w:i/>
          <w:color w:val="000000" w:themeColor="text1"/>
          <w:sz w:val="24"/>
          <w:szCs w:val="24"/>
        </w:rPr>
        <w:t>Z rąk kapłańskich przyjmij Panie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Przyjmij o Najświętszy Panie</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Chrystus Pan karmi nas</w:t>
      </w:r>
      <w:r w:rsidRPr="003A648D">
        <w:rPr>
          <w:rFonts w:ascii="Times New Roman" w:hAnsi="Times New Roman" w:cs="Times New Roman"/>
          <w:color w:val="000000" w:themeColor="text1"/>
          <w:sz w:val="24"/>
          <w:szCs w:val="24"/>
        </w:rPr>
        <w:t xml:space="preserve">  </w:t>
      </w:r>
    </w:p>
    <w:p w:rsidR="00F9428D" w:rsidRPr="003A648D" w:rsidRDefault="00F9428D"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 na Komunię świętą: </w:t>
      </w:r>
      <w:r w:rsidRPr="003A648D">
        <w:rPr>
          <w:rFonts w:ascii="Times New Roman" w:hAnsi="Times New Roman" w:cs="Times New Roman"/>
          <w:i/>
          <w:color w:val="000000" w:themeColor="text1"/>
          <w:sz w:val="24"/>
          <w:szCs w:val="24"/>
        </w:rPr>
        <w:t>Błogosławcie Pana</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Padajcie ludy</w:t>
      </w:r>
    </w:p>
    <w:p w:rsidR="00F9428D" w:rsidRPr="003A648D" w:rsidRDefault="00F9428D" w:rsidP="00F9428D">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 na Dziękczynienie: </w:t>
      </w:r>
      <w:r w:rsidRPr="003A648D">
        <w:rPr>
          <w:rFonts w:ascii="Times New Roman" w:hAnsi="Times New Roman" w:cs="Times New Roman"/>
          <w:i/>
          <w:color w:val="000000" w:themeColor="text1"/>
          <w:sz w:val="24"/>
          <w:szCs w:val="24"/>
        </w:rPr>
        <w:t>Dziękczynne pieśni śpiewajmy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O Boże, dzięki Ci składamy</w:t>
      </w:r>
      <w:r w:rsidRPr="003A648D">
        <w:rPr>
          <w:rFonts w:ascii="Times New Roman" w:hAnsi="Times New Roman" w:cs="Times New Roman"/>
          <w:color w:val="000000" w:themeColor="text1"/>
          <w:sz w:val="24"/>
          <w:szCs w:val="24"/>
        </w:rPr>
        <w:t xml:space="preserve">; </w:t>
      </w:r>
      <w:r w:rsidRPr="003A648D">
        <w:rPr>
          <w:rFonts w:ascii="Times New Roman" w:hAnsi="Times New Roman" w:cs="Times New Roman"/>
          <w:i/>
          <w:color w:val="000000" w:themeColor="text1"/>
          <w:sz w:val="24"/>
          <w:szCs w:val="24"/>
        </w:rPr>
        <w:t>Upadnij na kolana</w:t>
      </w:r>
    </w:p>
    <w:p w:rsidR="005C746F" w:rsidRPr="003A648D" w:rsidRDefault="005C746F" w:rsidP="00F9428D">
      <w:pPr>
        <w:autoSpaceDE w:val="0"/>
        <w:autoSpaceDN w:val="0"/>
        <w:adjustRightInd w:val="0"/>
        <w:spacing w:after="0" w:line="360" w:lineRule="auto"/>
        <w:jc w:val="both"/>
        <w:rPr>
          <w:rFonts w:ascii="Times New Roman" w:hAnsi="Times New Roman" w:cs="Times New Roman"/>
          <w:color w:val="000000" w:themeColor="text1"/>
          <w:sz w:val="24"/>
          <w:szCs w:val="24"/>
        </w:rPr>
      </w:pPr>
    </w:p>
    <w:p w:rsidR="00F9428D" w:rsidRPr="003A648D" w:rsidRDefault="00F9428D" w:rsidP="00F9428D">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Literatura podstawowa</w:t>
      </w:r>
    </w:p>
    <w:p w:rsidR="00F9428D" w:rsidRPr="003A648D" w:rsidRDefault="00F9428D" w:rsidP="00F9428D">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Ogólne wprowadzenie do Mszału Rzymskiego</w:t>
      </w:r>
    </w:p>
    <w:p w:rsidR="00F9428D" w:rsidRDefault="00F9428D" w:rsidP="00F9428D">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Wskazania Episkopatu Polski do Nowego Wydania Ogólnego wprowadzenia do Mszału Rzymskiego</w:t>
      </w:r>
    </w:p>
    <w:p w:rsidR="00F43A97" w:rsidRPr="00F43A97" w:rsidRDefault="00F43A97" w:rsidP="00F43A97">
      <w:pPr>
        <w:jc w:val="both"/>
        <w:rPr>
          <w:rFonts w:ascii="Times New Roman" w:hAnsi="Times New Roman" w:cs="Times New Roman"/>
          <w:sz w:val="24"/>
          <w:szCs w:val="24"/>
        </w:rPr>
      </w:pPr>
      <w:r w:rsidRPr="00F43A97">
        <w:rPr>
          <w:rFonts w:ascii="Times New Roman" w:hAnsi="Times New Roman" w:cs="Times New Roman"/>
          <w:i/>
          <w:sz w:val="24"/>
          <w:szCs w:val="24"/>
        </w:rPr>
        <w:t xml:space="preserve">Konstytucja o liturgii świętej </w:t>
      </w:r>
      <w:proofErr w:type="spellStart"/>
      <w:r w:rsidRPr="00F43A97">
        <w:rPr>
          <w:rFonts w:ascii="Times New Roman" w:hAnsi="Times New Roman" w:cs="Times New Roman"/>
          <w:i/>
          <w:sz w:val="24"/>
          <w:szCs w:val="24"/>
        </w:rPr>
        <w:t>Sacrosanctum</w:t>
      </w:r>
      <w:proofErr w:type="spellEnd"/>
      <w:r w:rsidRPr="00F43A97">
        <w:rPr>
          <w:rFonts w:ascii="Times New Roman" w:hAnsi="Times New Roman" w:cs="Times New Roman"/>
          <w:i/>
          <w:sz w:val="24"/>
          <w:szCs w:val="24"/>
        </w:rPr>
        <w:t xml:space="preserve"> </w:t>
      </w:r>
      <w:proofErr w:type="spellStart"/>
      <w:r w:rsidRPr="00F43A97">
        <w:rPr>
          <w:rFonts w:ascii="Times New Roman" w:hAnsi="Times New Roman" w:cs="Times New Roman"/>
          <w:i/>
          <w:sz w:val="24"/>
          <w:szCs w:val="24"/>
        </w:rPr>
        <w:t>concilium</w:t>
      </w:r>
      <w:proofErr w:type="spellEnd"/>
      <w:r w:rsidRPr="00F43A97">
        <w:rPr>
          <w:rFonts w:ascii="Times New Roman" w:hAnsi="Times New Roman" w:cs="Times New Roman"/>
          <w:sz w:val="24"/>
          <w:szCs w:val="24"/>
        </w:rPr>
        <w:t>, 1963.</w:t>
      </w:r>
    </w:p>
    <w:p w:rsidR="00F43A97" w:rsidRPr="00F43A97" w:rsidRDefault="00F43A97" w:rsidP="00F43A97">
      <w:pPr>
        <w:jc w:val="both"/>
        <w:rPr>
          <w:rFonts w:ascii="Times New Roman" w:hAnsi="Times New Roman" w:cs="Times New Roman"/>
          <w:sz w:val="24"/>
          <w:szCs w:val="24"/>
        </w:rPr>
      </w:pPr>
      <w:r w:rsidRPr="00F43A97">
        <w:rPr>
          <w:rFonts w:ascii="Times New Roman" w:hAnsi="Times New Roman" w:cs="Times New Roman"/>
          <w:i/>
          <w:sz w:val="24"/>
          <w:szCs w:val="24"/>
        </w:rPr>
        <w:t xml:space="preserve">Instrukcja o muzyce w świętej liturgii </w:t>
      </w:r>
      <w:proofErr w:type="spellStart"/>
      <w:r w:rsidRPr="00F43A97">
        <w:rPr>
          <w:rFonts w:ascii="Times New Roman" w:hAnsi="Times New Roman" w:cs="Times New Roman"/>
          <w:i/>
          <w:sz w:val="24"/>
          <w:szCs w:val="24"/>
        </w:rPr>
        <w:t>Musicam</w:t>
      </w:r>
      <w:proofErr w:type="spellEnd"/>
      <w:r w:rsidRPr="00F43A97">
        <w:rPr>
          <w:rFonts w:ascii="Times New Roman" w:hAnsi="Times New Roman" w:cs="Times New Roman"/>
          <w:i/>
          <w:sz w:val="24"/>
          <w:szCs w:val="24"/>
        </w:rPr>
        <w:t xml:space="preserve"> </w:t>
      </w:r>
      <w:proofErr w:type="spellStart"/>
      <w:r w:rsidRPr="00F43A97">
        <w:rPr>
          <w:rFonts w:ascii="Times New Roman" w:hAnsi="Times New Roman" w:cs="Times New Roman"/>
          <w:i/>
          <w:sz w:val="24"/>
          <w:szCs w:val="24"/>
        </w:rPr>
        <w:t>Sacram</w:t>
      </w:r>
      <w:proofErr w:type="spellEnd"/>
      <w:r w:rsidRPr="00F43A97">
        <w:rPr>
          <w:rFonts w:ascii="Times New Roman" w:hAnsi="Times New Roman" w:cs="Times New Roman"/>
          <w:sz w:val="24"/>
          <w:szCs w:val="24"/>
        </w:rPr>
        <w:t>, 1967.</w:t>
      </w:r>
    </w:p>
    <w:p w:rsidR="00F43A97" w:rsidRPr="00F43A97" w:rsidRDefault="00F43A97" w:rsidP="00F43A97">
      <w:pPr>
        <w:jc w:val="both"/>
        <w:rPr>
          <w:rFonts w:ascii="Times New Roman" w:hAnsi="Times New Roman" w:cs="Times New Roman"/>
          <w:sz w:val="24"/>
          <w:szCs w:val="24"/>
        </w:rPr>
      </w:pPr>
      <w:r w:rsidRPr="00F43A97">
        <w:rPr>
          <w:rFonts w:ascii="Times New Roman" w:hAnsi="Times New Roman" w:cs="Times New Roman"/>
          <w:i/>
          <w:sz w:val="24"/>
          <w:szCs w:val="24"/>
        </w:rPr>
        <w:t>Instrukcja Konferencji Episkopatu Polski o muzyce kościelnej</w:t>
      </w:r>
      <w:r w:rsidRPr="00F43A97">
        <w:rPr>
          <w:rFonts w:ascii="Times New Roman" w:hAnsi="Times New Roman" w:cs="Times New Roman"/>
          <w:sz w:val="24"/>
          <w:szCs w:val="24"/>
        </w:rPr>
        <w:t>, 2017.</w:t>
      </w:r>
    </w:p>
    <w:p w:rsidR="00F9428D" w:rsidRDefault="005C746F" w:rsidP="00F9428D">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ks. </w:t>
      </w:r>
      <w:r w:rsidR="00F9428D" w:rsidRPr="003A648D">
        <w:rPr>
          <w:rFonts w:ascii="Times New Roman" w:eastAsia="Times New Roman" w:hAnsi="Times New Roman" w:cs="Times New Roman"/>
          <w:color w:val="000000" w:themeColor="text1"/>
          <w:sz w:val="24"/>
          <w:szCs w:val="24"/>
        </w:rPr>
        <w:t xml:space="preserve">Hinz E., </w:t>
      </w:r>
      <w:r w:rsidR="00F9428D" w:rsidRPr="003A648D">
        <w:rPr>
          <w:rFonts w:ascii="Times New Roman" w:eastAsia="Times New Roman" w:hAnsi="Times New Roman" w:cs="Times New Roman"/>
          <w:i/>
          <w:color w:val="000000" w:themeColor="text1"/>
          <w:sz w:val="24"/>
          <w:szCs w:val="24"/>
        </w:rPr>
        <w:t>Zarys historii muzyki kościelnej</w:t>
      </w:r>
      <w:r w:rsidR="00F9428D" w:rsidRPr="003A648D">
        <w:rPr>
          <w:rFonts w:ascii="Times New Roman" w:eastAsia="Times New Roman" w:hAnsi="Times New Roman" w:cs="Times New Roman"/>
          <w:color w:val="000000" w:themeColor="text1"/>
          <w:sz w:val="24"/>
          <w:szCs w:val="24"/>
        </w:rPr>
        <w:t>, Wydawnictwo „</w:t>
      </w:r>
      <w:proofErr w:type="spellStart"/>
      <w:r w:rsidR="00F9428D" w:rsidRPr="003A648D">
        <w:rPr>
          <w:rFonts w:ascii="Times New Roman" w:eastAsia="Times New Roman" w:hAnsi="Times New Roman" w:cs="Times New Roman"/>
          <w:color w:val="000000" w:themeColor="text1"/>
          <w:sz w:val="24"/>
          <w:szCs w:val="24"/>
        </w:rPr>
        <w:t>Bernardinum</w:t>
      </w:r>
      <w:proofErr w:type="spellEnd"/>
      <w:r w:rsidR="00F9428D" w:rsidRPr="003A648D">
        <w:rPr>
          <w:rFonts w:ascii="Times New Roman" w:eastAsia="Times New Roman" w:hAnsi="Times New Roman" w:cs="Times New Roman"/>
          <w:color w:val="000000" w:themeColor="text1"/>
          <w:sz w:val="24"/>
          <w:szCs w:val="24"/>
        </w:rPr>
        <w:t>” Pelplin 2008.</w:t>
      </w:r>
    </w:p>
    <w:p w:rsidR="00F43A97" w:rsidRPr="00F43A97" w:rsidRDefault="00F43A97" w:rsidP="00F43A97">
      <w:pPr>
        <w:jc w:val="both"/>
        <w:rPr>
          <w:rFonts w:ascii="Times New Roman" w:hAnsi="Times New Roman" w:cs="Times New Roman"/>
          <w:sz w:val="24"/>
          <w:szCs w:val="24"/>
        </w:rPr>
      </w:pPr>
      <w:r w:rsidRPr="00F43A97">
        <w:rPr>
          <w:rFonts w:ascii="Times New Roman" w:hAnsi="Times New Roman" w:cs="Times New Roman"/>
          <w:sz w:val="24"/>
          <w:szCs w:val="24"/>
        </w:rPr>
        <w:t>ks. Jakubiak M.,</w:t>
      </w:r>
      <w:r w:rsidRPr="00F43A97">
        <w:rPr>
          <w:rFonts w:ascii="Times New Roman" w:hAnsi="Times New Roman" w:cs="Times New Roman"/>
          <w:i/>
          <w:sz w:val="24"/>
          <w:szCs w:val="24"/>
        </w:rPr>
        <w:t xml:space="preserve"> </w:t>
      </w:r>
      <w:proofErr w:type="spellStart"/>
      <w:r w:rsidRPr="00F43A97">
        <w:rPr>
          <w:rFonts w:ascii="Times New Roman" w:hAnsi="Times New Roman" w:cs="Times New Roman"/>
          <w:i/>
          <w:sz w:val="24"/>
          <w:szCs w:val="24"/>
        </w:rPr>
        <w:t>Laudabilis</w:t>
      </w:r>
      <w:proofErr w:type="spellEnd"/>
      <w:r w:rsidRPr="00F43A97">
        <w:rPr>
          <w:rFonts w:ascii="Times New Roman" w:hAnsi="Times New Roman" w:cs="Times New Roman"/>
          <w:i/>
          <w:sz w:val="24"/>
          <w:szCs w:val="24"/>
        </w:rPr>
        <w:t xml:space="preserve"> </w:t>
      </w:r>
      <w:proofErr w:type="spellStart"/>
      <w:r w:rsidRPr="00F43A97">
        <w:rPr>
          <w:rFonts w:ascii="Times New Roman" w:hAnsi="Times New Roman" w:cs="Times New Roman"/>
          <w:i/>
          <w:sz w:val="24"/>
          <w:szCs w:val="24"/>
        </w:rPr>
        <w:t>cantus</w:t>
      </w:r>
      <w:proofErr w:type="spellEnd"/>
      <w:r w:rsidRPr="00F43A97">
        <w:rPr>
          <w:rFonts w:ascii="Times New Roman" w:hAnsi="Times New Roman" w:cs="Times New Roman"/>
          <w:sz w:val="24"/>
          <w:szCs w:val="24"/>
        </w:rPr>
        <w:t>, Kraków 2016.</w:t>
      </w:r>
    </w:p>
    <w:p w:rsidR="00196243" w:rsidRPr="003A648D" w:rsidRDefault="00D3178A" w:rsidP="00F9428D">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ks. </w:t>
      </w:r>
      <w:r w:rsidR="00196243" w:rsidRPr="003A648D">
        <w:rPr>
          <w:rFonts w:ascii="Times New Roman" w:eastAsia="Times New Roman" w:hAnsi="Times New Roman" w:cs="Times New Roman"/>
          <w:color w:val="000000" w:themeColor="text1"/>
          <w:sz w:val="24"/>
          <w:szCs w:val="24"/>
        </w:rPr>
        <w:t xml:space="preserve">Szczepankiewicz M., </w:t>
      </w:r>
      <w:r w:rsidR="00196243" w:rsidRPr="003A648D">
        <w:rPr>
          <w:rFonts w:ascii="Times New Roman" w:eastAsia="Times New Roman" w:hAnsi="Times New Roman" w:cs="Times New Roman"/>
          <w:i/>
          <w:color w:val="000000" w:themeColor="text1"/>
          <w:sz w:val="24"/>
          <w:szCs w:val="24"/>
        </w:rPr>
        <w:t>Organista liturgiczny</w:t>
      </w:r>
      <w:r w:rsidR="00196243" w:rsidRPr="003A648D">
        <w:rPr>
          <w:rFonts w:ascii="Times New Roman" w:eastAsia="Times New Roman" w:hAnsi="Times New Roman" w:cs="Times New Roman"/>
          <w:color w:val="000000" w:themeColor="text1"/>
          <w:sz w:val="24"/>
          <w:szCs w:val="24"/>
        </w:rPr>
        <w:t>, Akademia Muzyczna im. I.J. Paderewskiego w Poznaniu, Poznań-Szczecin 2003.</w:t>
      </w:r>
    </w:p>
    <w:p w:rsidR="00F9428D" w:rsidRPr="003A648D" w:rsidRDefault="00F9428D" w:rsidP="00F9428D">
      <w:pPr>
        <w:pStyle w:val="Normalny1"/>
        <w:rPr>
          <w:rFonts w:ascii="Times New Roman" w:eastAsia="Times New Roman" w:hAnsi="Times New Roman" w:cs="Times New Roman"/>
          <w:b/>
          <w:color w:val="000000" w:themeColor="text1"/>
          <w:sz w:val="24"/>
          <w:szCs w:val="24"/>
        </w:rPr>
      </w:pPr>
      <w:r w:rsidRPr="003A648D">
        <w:rPr>
          <w:rFonts w:ascii="Times New Roman" w:eastAsia="Times New Roman" w:hAnsi="Times New Roman" w:cs="Times New Roman"/>
          <w:b/>
          <w:color w:val="000000" w:themeColor="text1"/>
          <w:sz w:val="24"/>
          <w:szCs w:val="24"/>
        </w:rPr>
        <w:lastRenderedPageBreak/>
        <w:t>Literatura uzupełniająca</w:t>
      </w:r>
    </w:p>
    <w:p w:rsidR="00F9428D" w:rsidRPr="003A648D" w:rsidRDefault="00F9428D" w:rsidP="00F9428D">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Kowalska M., </w:t>
      </w:r>
      <w:r w:rsidRPr="003A648D">
        <w:rPr>
          <w:rFonts w:ascii="Times New Roman" w:eastAsia="Times New Roman" w:hAnsi="Times New Roman" w:cs="Times New Roman"/>
          <w:i/>
          <w:color w:val="000000" w:themeColor="text1"/>
          <w:sz w:val="24"/>
          <w:szCs w:val="24"/>
        </w:rPr>
        <w:t>ABC Historii muzyki</w:t>
      </w:r>
      <w:r w:rsidRPr="003A648D">
        <w:rPr>
          <w:rFonts w:ascii="Times New Roman" w:eastAsia="Times New Roman" w:hAnsi="Times New Roman" w:cs="Times New Roman"/>
          <w:color w:val="000000" w:themeColor="text1"/>
          <w:sz w:val="24"/>
          <w:szCs w:val="24"/>
        </w:rPr>
        <w:t xml:space="preserve">, </w:t>
      </w:r>
      <w:proofErr w:type="spellStart"/>
      <w:r w:rsidRPr="003A648D">
        <w:rPr>
          <w:rFonts w:ascii="Times New Roman" w:eastAsia="Times New Roman" w:hAnsi="Times New Roman" w:cs="Times New Roman"/>
          <w:color w:val="000000" w:themeColor="text1"/>
          <w:sz w:val="24"/>
          <w:szCs w:val="24"/>
        </w:rPr>
        <w:t>Musica</w:t>
      </w:r>
      <w:proofErr w:type="spellEnd"/>
      <w:r w:rsidRPr="003A648D">
        <w:rPr>
          <w:rFonts w:ascii="Times New Roman" w:eastAsia="Times New Roman" w:hAnsi="Times New Roman" w:cs="Times New Roman"/>
          <w:color w:val="000000" w:themeColor="text1"/>
          <w:sz w:val="24"/>
          <w:szCs w:val="24"/>
        </w:rPr>
        <w:t xml:space="preserve"> </w:t>
      </w:r>
      <w:proofErr w:type="spellStart"/>
      <w:r w:rsidRPr="003A648D">
        <w:rPr>
          <w:rFonts w:ascii="Times New Roman" w:eastAsia="Times New Roman" w:hAnsi="Times New Roman" w:cs="Times New Roman"/>
          <w:color w:val="000000" w:themeColor="text1"/>
          <w:sz w:val="24"/>
          <w:szCs w:val="24"/>
        </w:rPr>
        <w:t>Iagellonica</w:t>
      </w:r>
      <w:proofErr w:type="spellEnd"/>
      <w:r w:rsidRPr="003A648D">
        <w:rPr>
          <w:rFonts w:ascii="Times New Roman" w:eastAsia="Times New Roman" w:hAnsi="Times New Roman" w:cs="Times New Roman"/>
          <w:color w:val="000000" w:themeColor="text1"/>
          <w:sz w:val="24"/>
          <w:szCs w:val="24"/>
        </w:rPr>
        <w:t>, Kraków 2001.</w:t>
      </w:r>
    </w:p>
    <w:p w:rsidR="00F9428D" w:rsidRPr="003A648D" w:rsidRDefault="00F9428D" w:rsidP="00F9428D">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Siekierka I., </w:t>
      </w:r>
      <w:r w:rsidRPr="003A648D">
        <w:rPr>
          <w:rFonts w:ascii="Times New Roman" w:eastAsia="Times New Roman" w:hAnsi="Times New Roman" w:cs="Times New Roman"/>
          <w:i/>
          <w:color w:val="000000" w:themeColor="text1"/>
          <w:sz w:val="24"/>
          <w:szCs w:val="24"/>
        </w:rPr>
        <w:t>Muzyka a liturgia zagadnienia wybrane</w:t>
      </w:r>
      <w:r w:rsidRPr="003A648D">
        <w:rPr>
          <w:rFonts w:ascii="Times New Roman" w:eastAsia="Times New Roman" w:hAnsi="Times New Roman" w:cs="Times New Roman"/>
          <w:color w:val="000000" w:themeColor="text1"/>
          <w:sz w:val="24"/>
          <w:szCs w:val="24"/>
        </w:rPr>
        <w:t>, Wydawnictwo św. Antoniego, Wrocław 2005.</w:t>
      </w:r>
    </w:p>
    <w:p w:rsidR="00F9428D" w:rsidRPr="003A648D" w:rsidRDefault="00F9428D" w:rsidP="00196243">
      <w:pPr>
        <w:pStyle w:val="Normalny1"/>
        <w:rPr>
          <w:rFonts w:ascii="Times New Roman" w:eastAsia="Times New Roman" w:hAnsi="Times New Roman" w:cs="Times New Roman"/>
          <w:color w:val="000000" w:themeColor="text1"/>
          <w:sz w:val="24"/>
          <w:szCs w:val="24"/>
        </w:rPr>
      </w:pPr>
      <w:r w:rsidRPr="003A648D">
        <w:rPr>
          <w:rFonts w:ascii="Times New Roman" w:eastAsia="Times New Roman" w:hAnsi="Times New Roman" w:cs="Times New Roman"/>
          <w:color w:val="000000" w:themeColor="text1"/>
          <w:sz w:val="24"/>
          <w:szCs w:val="24"/>
        </w:rPr>
        <w:t xml:space="preserve">Wilson-Dickson A., </w:t>
      </w:r>
      <w:r w:rsidRPr="003A648D">
        <w:rPr>
          <w:rFonts w:ascii="Times New Roman" w:eastAsia="Times New Roman" w:hAnsi="Times New Roman" w:cs="Times New Roman"/>
          <w:i/>
          <w:color w:val="000000" w:themeColor="text1"/>
          <w:sz w:val="24"/>
          <w:szCs w:val="24"/>
        </w:rPr>
        <w:t>Historia muzyki chrześcijańskiej</w:t>
      </w:r>
      <w:r w:rsidRPr="003A648D">
        <w:rPr>
          <w:rFonts w:ascii="Times New Roman" w:eastAsia="Times New Roman" w:hAnsi="Times New Roman" w:cs="Times New Roman"/>
          <w:color w:val="000000" w:themeColor="text1"/>
          <w:sz w:val="24"/>
          <w:szCs w:val="24"/>
        </w:rPr>
        <w:t>, Oficyna Wydawnicza „</w:t>
      </w:r>
      <w:proofErr w:type="spellStart"/>
      <w:r w:rsidRPr="003A648D">
        <w:rPr>
          <w:rFonts w:ascii="Times New Roman" w:eastAsia="Times New Roman" w:hAnsi="Times New Roman" w:cs="Times New Roman"/>
          <w:color w:val="000000" w:themeColor="text1"/>
          <w:sz w:val="24"/>
          <w:szCs w:val="24"/>
        </w:rPr>
        <w:t>Vocatio</w:t>
      </w:r>
      <w:proofErr w:type="spellEnd"/>
      <w:r w:rsidRPr="003A648D">
        <w:rPr>
          <w:rFonts w:ascii="Times New Roman" w:eastAsia="Times New Roman" w:hAnsi="Times New Roman" w:cs="Times New Roman"/>
          <w:color w:val="000000" w:themeColor="text1"/>
          <w:sz w:val="24"/>
          <w:szCs w:val="24"/>
        </w:rPr>
        <w:t>”, Warszawa 2007.</w:t>
      </w:r>
    </w:p>
    <w:p w:rsidR="00F9428D" w:rsidRPr="003A648D" w:rsidRDefault="00F9428D" w:rsidP="00F9428D">
      <w:pPr>
        <w:autoSpaceDE w:val="0"/>
        <w:autoSpaceDN w:val="0"/>
        <w:adjustRightInd w:val="0"/>
        <w:spacing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Zalecane akompaniamenty:</w:t>
      </w:r>
    </w:p>
    <w:p w:rsidR="00F9428D" w:rsidRPr="003A648D" w:rsidRDefault="00F9428D"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Lewandowski K., </w:t>
      </w:r>
      <w:r w:rsidRPr="003A648D">
        <w:rPr>
          <w:rFonts w:ascii="Times New Roman" w:hAnsi="Times New Roman" w:cs="Times New Roman"/>
          <w:i/>
          <w:color w:val="000000" w:themeColor="text1"/>
          <w:sz w:val="24"/>
          <w:szCs w:val="24"/>
        </w:rPr>
        <w:t>Rok kościelny w pieśniach – towarzyszenie organowe do pieśni Śpiewnika kościelnego ks. Jana Siedleckiego</w:t>
      </w:r>
      <w:r w:rsidRPr="003A648D">
        <w:rPr>
          <w:rFonts w:ascii="Times New Roman" w:hAnsi="Times New Roman" w:cs="Times New Roman"/>
          <w:color w:val="000000" w:themeColor="text1"/>
          <w:sz w:val="24"/>
          <w:szCs w:val="24"/>
        </w:rPr>
        <w:t>, Wydawnictwo Karmelitów Bosych, Kraków 2001.</w:t>
      </w:r>
    </w:p>
    <w:p w:rsidR="00F9428D" w:rsidRPr="003A648D" w:rsidRDefault="00F9428D"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Pasionek K. (oprac.), </w:t>
      </w:r>
      <w:r w:rsidRPr="003A648D">
        <w:rPr>
          <w:rFonts w:ascii="Times New Roman" w:hAnsi="Times New Roman" w:cs="Times New Roman"/>
          <w:i/>
          <w:color w:val="000000" w:themeColor="text1"/>
          <w:sz w:val="24"/>
          <w:szCs w:val="24"/>
        </w:rPr>
        <w:t>Stałe części Mszy Świętej na jeden głos z towarzyszeniem organów</w:t>
      </w:r>
      <w:r w:rsidRPr="003A648D">
        <w:rPr>
          <w:rFonts w:ascii="Times New Roman" w:hAnsi="Times New Roman" w:cs="Times New Roman"/>
          <w:color w:val="000000" w:themeColor="text1"/>
          <w:sz w:val="24"/>
          <w:szCs w:val="24"/>
        </w:rPr>
        <w:t xml:space="preserve">, Wydawnictwo </w:t>
      </w:r>
      <w:proofErr w:type="spellStart"/>
      <w:r w:rsidRPr="003A648D">
        <w:rPr>
          <w:rFonts w:ascii="Times New Roman" w:hAnsi="Times New Roman" w:cs="Times New Roman"/>
          <w:color w:val="000000" w:themeColor="text1"/>
          <w:sz w:val="24"/>
          <w:szCs w:val="24"/>
        </w:rPr>
        <w:t>Biblos</w:t>
      </w:r>
      <w:proofErr w:type="spellEnd"/>
      <w:r w:rsidRPr="003A648D">
        <w:rPr>
          <w:rFonts w:ascii="Times New Roman" w:hAnsi="Times New Roman" w:cs="Times New Roman"/>
          <w:color w:val="000000" w:themeColor="text1"/>
          <w:sz w:val="24"/>
          <w:szCs w:val="24"/>
        </w:rPr>
        <w:t>, Tarnów 2010.</w:t>
      </w:r>
    </w:p>
    <w:p w:rsidR="00F9428D" w:rsidRPr="003A648D" w:rsidRDefault="00F9428D"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Pasionek K. (oprac.), </w:t>
      </w:r>
      <w:r w:rsidRPr="003A648D">
        <w:rPr>
          <w:rFonts w:ascii="Times New Roman" w:hAnsi="Times New Roman" w:cs="Times New Roman"/>
          <w:i/>
          <w:color w:val="000000" w:themeColor="text1"/>
          <w:sz w:val="24"/>
          <w:szCs w:val="24"/>
        </w:rPr>
        <w:t>Śpiewy międzylekcyjne</w:t>
      </w:r>
      <w:r w:rsidRPr="003A648D">
        <w:rPr>
          <w:rFonts w:ascii="Times New Roman" w:hAnsi="Times New Roman" w:cs="Times New Roman"/>
          <w:color w:val="000000" w:themeColor="text1"/>
          <w:sz w:val="24"/>
          <w:szCs w:val="24"/>
        </w:rPr>
        <w:t xml:space="preserve">, Wydawnictwo BIBLOS, Tarnów 2011.  </w:t>
      </w:r>
    </w:p>
    <w:p w:rsidR="00F9428D" w:rsidRPr="003A648D" w:rsidRDefault="00F9428D" w:rsidP="00F9428D">
      <w:pPr>
        <w:jc w:val="both"/>
        <w:rPr>
          <w:rFonts w:ascii="Times New Roman" w:hAnsi="Times New Roman" w:cs="Times New Roman"/>
          <w:color w:val="000000" w:themeColor="text1"/>
          <w:sz w:val="24"/>
          <w:szCs w:val="24"/>
        </w:rPr>
      </w:pPr>
      <w:proofErr w:type="spellStart"/>
      <w:r w:rsidRPr="003A648D">
        <w:rPr>
          <w:rFonts w:ascii="Times New Roman" w:hAnsi="Times New Roman" w:cs="Times New Roman"/>
          <w:color w:val="000000" w:themeColor="text1"/>
          <w:sz w:val="24"/>
          <w:szCs w:val="24"/>
        </w:rPr>
        <w:t>Rączkowski</w:t>
      </w:r>
      <w:proofErr w:type="spellEnd"/>
      <w:r w:rsidRPr="003A648D">
        <w:rPr>
          <w:rFonts w:ascii="Times New Roman" w:hAnsi="Times New Roman" w:cs="Times New Roman"/>
          <w:color w:val="000000" w:themeColor="text1"/>
          <w:sz w:val="24"/>
          <w:szCs w:val="24"/>
        </w:rPr>
        <w:t xml:space="preserve"> F., </w:t>
      </w:r>
      <w:r w:rsidRPr="003A648D">
        <w:rPr>
          <w:rFonts w:ascii="Times New Roman" w:hAnsi="Times New Roman" w:cs="Times New Roman"/>
          <w:i/>
          <w:color w:val="000000" w:themeColor="text1"/>
          <w:sz w:val="24"/>
          <w:szCs w:val="24"/>
        </w:rPr>
        <w:t>Śpiewajmy Bogu</w:t>
      </w:r>
      <w:r w:rsidRPr="003A648D">
        <w:rPr>
          <w:rFonts w:ascii="Times New Roman" w:hAnsi="Times New Roman" w:cs="Times New Roman"/>
          <w:color w:val="000000" w:themeColor="text1"/>
          <w:sz w:val="24"/>
          <w:szCs w:val="24"/>
        </w:rPr>
        <w:t>, Wydawnictwo „Hejnał”, Płock 2009.</w:t>
      </w:r>
      <w:r w:rsidRPr="003A648D">
        <w:rPr>
          <w:rFonts w:ascii="Times New Roman" w:hAnsi="Times New Roman" w:cs="Times New Roman"/>
          <w:color w:val="000000" w:themeColor="text1"/>
          <w:sz w:val="24"/>
          <w:szCs w:val="24"/>
        </w:rPr>
        <w:tab/>
      </w:r>
    </w:p>
    <w:p w:rsidR="00F9428D" w:rsidRPr="003A648D" w:rsidRDefault="005C746F"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ks. </w:t>
      </w:r>
      <w:r w:rsidR="00F9428D" w:rsidRPr="003A648D">
        <w:rPr>
          <w:rFonts w:ascii="Times New Roman" w:hAnsi="Times New Roman" w:cs="Times New Roman"/>
          <w:color w:val="000000" w:themeColor="text1"/>
          <w:sz w:val="24"/>
          <w:szCs w:val="24"/>
        </w:rPr>
        <w:t xml:space="preserve">Siedlecki J., </w:t>
      </w:r>
      <w:r w:rsidR="00F9428D" w:rsidRPr="003A648D">
        <w:rPr>
          <w:rFonts w:ascii="Times New Roman" w:hAnsi="Times New Roman" w:cs="Times New Roman"/>
          <w:i/>
          <w:color w:val="000000" w:themeColor="text1"/>
          <w:sz w:val="24"/>
          <w:szCs w:val="24"/>
        </w:rPr>
        <w:t>Śpiewnik kościelny</w:t>
      </w:r>
      <w:r w:rsidR="00F9428D" w:rsidRPr="003A648D">
        <w:rPr>
          <w:rFonts w:ascii="Times New Roman" w:hAnsi="Times New Roman" w:cs="Times New Roman"/>
          <w:color w:val="000000" w:themeColor="text1"/>
          <w:sz w:val="24"/>
          <w:szCs w:val="24"/>
        </w:rPr>
        <w:t>, Wydawnictwo Instytutu Teologicznego Księży Misjonarzy Kraków 2009.</w:t>
      </w:r>
    </w:p>
    <w:p w:rsidR="00F9428D" w:rsidRPr="003A648D" w:rsidRDefault="00F9428D" w:rsidP="00F9428D">
      <w:pPr>
        <w:jc w:val="both"/>
        <w:rPr>
          <w:rFonts w:ascii="Times New Roman" w:hAnsi="Times New Roman" w:cs="Times New Roman"/>
          <w:color w:val="000000" w:themeColor="text1"/>
          <w:sz w:val="24"/>
          <w:szCs w:val="24"/>
        </w:rPr>
      </w:pPr>
      <w:proofErr w:type="spellStart"/>
      <w:r w:rsidRPr="003A648D">
        <w:rPr>
          <w:rFonts w:ascii="Times New Roman" w:hAnsi="Times New Roman" w:cs="Times New Roman"/>
          <w:color w:val="000000" w:themeColor="text1"/>
          <w:sz w:val="24"/>
          <w:szCs w:val="24"/>
        </w:rPr>
        <w:t>Smulczyński</w:t>
      </w:r>
      <w:proofErr w:type="spellEnd"/>
      <w:r w:rsidRPr="003A648D">
        <w:rPr>
          <w:rFonts w:ascii="Times New Roman" w:hAnsi="Times New Roman" w:cs="Times New Roman"/>
          <w:color w:val="000000" w:themeColor="text1"/>
          <w:sz w:val="24"/>
          <w:szCs w:val="24"/>
        </w:rPr>
        <w:t xml:space="preserve"> J.(</w:t>
      </w:r>
      <w:proofErr w:type="spellStart"/>
      <w:r w:rsidRPr="003A648D">
        <w:rPr>
          <w:rFonts w:ascii="Times New Roman" w:hAnsi="Times New Roman" w:cs="Times New Roman"/>
          <w:color w:val="000000" w:themeColor="text1"/>
          <w:sz w:val="24"/>
          <w:szCs w:val="24"/>
        </w:rPr>
        <w:t>harm</w:t>
      </w:r>
      <w:proofErr w:type="spellEnd"/>
      <w:r w:rsidRPr="003A648D">
        <w:rPr>
          <w:rFonts w:ascii="Times New Roman" w:hAnsi="Times New Roman" w:cs="Times New Roman"/>
          <w:color w:val="000000" w:themeColor="text1"/>
          <w:sz w:val="24"/>
          <w:szCs w:val="24"/>
        </w:rPr>
        <w:t xml:space="preserve">. Rosiński J.), </w:t>
      </w:r>
      <w:r w:rsidRPr="003A648D">
        <w:rPr>
          <w:rFonts w:ascii="Times New Roman" w:hAnsi="Times New Roman" w:cs="Times New Roman"/>
          <w:i/>
          <w:color w:val="000000" w:themeColor="text1"/>
          <w:sz w:val="24"/>
          <w:szCs w:val="24"/>
        </w:rPr>
        <w:t>Zaśpiewaj z radością</w:t>
      </w:r>
      <w:r w:rsidRPr="003A648D">
        <w:rPr>
          <w:rFonts w:ascii="Times New Roman" w:hAnsi="Times New Roman" w:cs="Times New Roman"/>
          <w:color w:val="000000" w:themeColor="text1"/>
          <w:sz w:val="24"/>
          <w:szCs w:val="24"/>
        </w:rPr>
        <w:t>, Wydawnictwo Jedność, Kielce 2008.</w:t>
      </w:r>
    </w:p>
    <w:p w:rsidR="00F9428D" w:rsidRPr="003A648D" w:rsidRDefault="00F9428D"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Szczepankiewicz M. (red. muz.), </w:t>
      </w:r>
      <w:r w:rsidRPr="003A648D">
        <w:rPr>
          <w:rFonts w:ascii="Times New Roman" w:hAnsi="Times New Roman" w:cs="Times New Roman"/>
          <w:i/>
          <w:color w:val="000000" w:themeColor="text1"/>
          <w:sz w:val="24"/>
          <w:szCs w:val="24"/>
        </w:rPr>
        <w:t>Akompaniamenty organowe do pieśni kościelnych</w:t>
      </w:r>
      <w:r w:rsidRPr="003A648D">
        <w:rPr>
          <w:rFonts w:ascii="Times New Roman" w:hAnsi="Times New Roman" w:cs="Times New Roman"/>
          <w:color w:val="000000" w:themeColor="text1"/>
          <w:sz w:val="24"/>
          <w:szCs w:val="24"/>
        </w:rPr>
        <w:t>, Salezjańska Szkoła Organowa im. Kardynał Augusta Hlonda w Szczecinie, Szczecin 2002.</w:t>
      </w:r>
    </w:p>
    <w:p w:rsidR="00F9428D" w:rsidRPr="003A648D" w:rsidRDefault="00F9428D"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Szczepankiewicz M. (red. muz.), </w:t>
      </w:r>
      <w:r w:rsidRPr="003A648D">
        <w:rPr>
          <w:rFonts w:ascii="Times New Roman" w:hAnsi="Times New Roman" w:cs="Times New Roman"/>
          <w:i/>
          <w:color w:val="000000" w:themeColor="text1"/>
          <w:sz w:val="24"/>
          <w:szCs w:val="24"/>
        </w:rPr>
        <w:t>Pieśni wielkopostne i wielkanocne – preludia i akompaniamenty organowe</w:t>
      </w:r>
      <w:r w:rsidRPr="003A648D">
        <w:rPr>
          <w:rFonts w:ascii="Times New Roman" w:hAnsi="Times New Roman" w:cs="Times New Roman"/>
          <w:color w:val="000000" w:themeColor="text1"/>
          <w:sz w:val="24"/>
          <w:szCs w:val="24"/>
        </w:rPr>
        <w:t>, Salezjańska Szkoła Organowa im. Kardynał Augusta Hlonda w Szczecinie, Szczecin 2003.</w:t>
      </w:r>
    </w:p>
    <w:p w:rsidR="00CC1D9F" w:rsidRPr="003A648D" w:rsidRDefault="00F9428D" w:rsidP="00F9428D">
      <w:pPr>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Szczepankiewicz M. (red. muz.), </w:t>
      </w:r>
      <w:r w:rsidRPr="003A648D">
        <w:rPr>
          <w:rFonts w:ascii="Times New Roman" w:hAnsi="Times New Roman" w:cs="Times New Roman"/>
          <w:i/>
          <w:color w:val="000000" w:themeColor="text1"/>
          <w:sz w:val="24"/>
          <w:szCs w:val="24"/>
        </w:rPr>
        <w:t>Pieśni maryjne – preludia i akompaniamenty organowe</w:t>
      </w:r>
      <w:r w:rsidRPr="003A648D">
        <w:rPr>
          <w:rFonts w:ascii="Times New Roman" w:hAnsi="Times New Roman" w:cs="Times New Roman"/>
          <w:color w:val="000000" w:themeColor="text1"/>
          <w:sz w:val="24"/>
          <w:szCs w:val="24"/>
        </w:rPr>
        <w:t>, Salezjańska Szkoła Organowa im. Kardynał Augusta Hlonda w Szczecinie, Szczecin 2004.</w:t>
      </w:r>
    </w:p>
    <w:p w:rsidR="00D3157B" w:rsidRPr="003A648D" w:rsidRDefault="00D3157B" w:rsidP="00F9428D">
      <w:pPr>
        <w:jc w:val="both"/>
        <w:rPr>
          <w:rFonts w:ascii="Times New Roman" w:hAnsi="Times New Roman" w:cs="Times New Roman"/>
          <w:color w:val="000000" w:themeColor="text1"/>
          <w:sz w:val="24"/>
          <w:szCs w:val="24"/>
        </w:rPr>
      </w:pPr>
    </w:p>
    <w:p w:rsidR="00D3157B" w:rsidRPr="003A648D" w:rsidRDefault="00D3157B" w:rsidP="00D3157B">
      <w:pPr>
        <w:spacing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*Śpiewy na przedmiocie „Śpiew kościelny” należy dostosować do możliwości wokalnych osób, biorących udział w Kursie lektorskim, zwłaszcza w sytuacji mutacji głosu, jednakże należy obligatoryjnie zapoznać uczestników z pieśniami kościelnymi. </w:t>
      </w:r>
    </w:p>
    <w:p w:rsidR="00A46D15" w:rsidRPr="003A648D" w:rsidRDefault="00A46D15" w:rsidP="00D3157B">
      <w:pPr>
        <w:autoSpaceDE w:val="0"/>
        <w:autoSpaceDN w:val="0"/>
        <w:adjustRightInd w:val="0"/>
        <w:spacing w:after="0" w:line="360" w:lineRule="auto"/>
        <w:rPr>
          <w:rFonts w:ascii="Times New Roman" w:hAnsi="Times New Roman" w:cs="Times New Roman"/>
          <w:b/>
          <w:color w:val="000000" w:themeColor="text1"/>
          <w:sz w:val="24"/>
          <w:szCs w:val="24"/>
        </w:rPr>
      </w:pPr>
    </w:p>
    <w:p w:rsidR="00F43A97" w:rsidRDefault="00F43A97"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F43A97" w:rsidRDefault="00F43A97"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F43A97" w:rsidRDefault="00F43A97"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A46D15" w:rsidRDefault="00A46D15"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r w:rsidRPr="003A648D">
        <w:rPr>
          <w:rFonts w:ascii="Times New Roman" w:hAnsi="Times New Roman" w:cs="Times New Roman"/>
          <w:b/>
          <w:color w:val="000000" w:themeColor="text1"/>
          <w:sz w:val="24"/>
          <w:szCs w:val="24"/>
          <w:u w:val="single"/>
        </w:rPr>
        <w:lastRenderedPageBreak/>
        <w:t xml:space="preserve">Program przedmiotu </w:t>
      </w:r>
      <w:r w:rsidR="000C2D61" w:rsidRPr="003A648D">
        <w:rPr>
          <w:rFonts w:ascii="Times New Roman" w:hAnsi="Times New Roman" w:cs="Times New Roman"/>
          <w:b/>
          <w:color w:val="000000" w:themeColor="text1"/>
          <w:sz w:val="24"/>
          <w:szCs w:val="24"/>
          <w:u w:val="single"/>
        </w:rPr>
        <w:t>„</w:t>
      </w:r>
      <w:r w:rsidRPr="003A648D">
        <w:rPr>
          <w:rFonts w:ascii="Times New Roman" w:hAnsi="Times New Roman" w:cs="Times New Roman"/>
          <w:b/>
          <w:color w:val="000000" w:themeColor="text1"/>
          <w:sz w:val="24"/>
          <w:szCs w:val="24"/>
          <w:u w:val="single"/>
        </w:rPr>
        <w:t>Dykcja</w:t>
      </w:r>
      <w:r w:rsidR="000C2D61" w:rsidRPr="003A648D">
        <w:rPr>
          <w:rFonts w:ascii="Times New Roman" w:hAnsi="Times New Roman" w:cs="Times New Roman"/>
          <w:b/>
          <w:color w:val="000000" w:themeColor="text1"/>
          <w:sz w:val="24"/>
          <w:szCs w:val="24"/>
          <w:u w:val="single"/>
        </w:rPr>
        <w:t>”</w:t>
      </w:r>
    </w:p>
    <w:p w:rsidR="008223A4" w:rsidRDefault="008223A4"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ED7EED" w:rsidRPr="008223A4" w:rsidRDefault="008223A4" w:rsidP="008223A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Prowadzi: </w:t>
      </w:r>
      <w:r w:rsidRPr="003A648D">
        <w:rPr>
          <w:rFonts w:ascii="Times New Roman" w:hAnsi="Times New Roman" w:cs="Times New Roman"/>
          <w:color w:val="000000" w:themeColor="text1"/>
          <w:sz w:val="24"/>
          <w:szCs w:val="24"/>
        </w:rPr>
        <w:t xml:space="preserve">student lub absolwent wyższej szkoły muzycznej, teatralnej, kierunki logopedii lub polonistyki, absolwent szkoły muzycznej </w:t>
      </w:r>
      <w:r>
        <w:rPr>
          <w:rFonts w:ascii="Times New Roman" w:hAnsi="Times New Roman" w:cs="Times New Roman"/>
          <w:color w:val="000000" w:themeColor="text1"/>
          <w:sz w:val="24"/>
          <w:szCs w:val="24"/>
        </w:rPr>
        <w:t>II stopnia na wydziale wokalnym</w:t>
      </w:r>
    </w:p>
    <w:p w:rsidR="000067DE" w:rsidRPr="003A648D" w:rsidRDefault="000067DE"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0067DE"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1. Proklamacja Słowa Bożego – rozumienie tekstu czytanego.</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2</w:t>
      </w:r>
      <w:r w:rsidR="00A46D15" w:rsidRPr="003A648D">
        <w:rPr>
          <w:rFonts w:ascii="Times New Roman" w:hAnsi="Times New Roman" w:cs="Times New Roman"/>
          <w:b/>
          <w:color w:val="000000" w:themeColor="text1"/>
          <w:sz w:val="24"/>
          <w:szCs w:val="24"/>
        </w:rPr>
        <w:t>. Emisja głosu.</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3</w:t>
      </w:r>
      <w:r w:rsidR="00A46D15" w:rsidRPr="003A648D">
        <w:rPr>
          <w:rFonts w:ascii="Times New Roman" w:hAnsi="Times New Roman" w:cs="Times New Roman"/>
          <w:b/>
          <w:color w:val="000000" w:themeColor="text1"/>
          <w:sz w:val="24"/>
          <w:szCs w:val="24"/>
        </w:rPr>
        <w:t>. Ćwiczenia właściwego oddechu (w tym przeponowego) oraz tzw. mówienia „na maskę”.</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4</w:t>
      </w:r>
      <w:r w:rsidR="00A46D15" w:rsidRPr="003A648D">
        <w:rPr>
          <w:rFonts w:ascii="Times New Roman" w:hAnsi="Times New Roman" w:cs="Times New Roman"/>
          <w:b/>
          <w:color w:val="000000" w:themeColor="text1"/>
          <w:sz w:val="24"/>
          <w:szCs w:val="24"/>
        </w:rPr>
        <w:t>. Artykulacja oraz akcentowanie w mowie i czytaniu.</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5</w:t>
      </w:r>
      <w:r w:rsidR="00A46D15" w:rsidRPr="003A648D">
        <w:rPr>
          <w:rFonts w:ascii="Times New Roman" w:hAnsi="Times New Roman" w:cs="Times New Roman"/>
          <w:b/>
          <w:color w:val="000000" w:themeColor="text1"/>
          <w:sz w:val="24"/>
          <w:szCs w:val="24"/>
        </w:rPr>
        <w:t>. Modulacja, intonacja, barwa, głośność i natężenie głosu.</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6</w:t>
      </w:r>
      <w:r w:rsidR="00A46D15" w:rsidRPr="003A648D">
        <w:rPr>
          <w:rFonts w:ascii="Times New Roman" w:hAnsi="Times New Roman" w:cs="Times New Roman"/>
          <w:b/>
          <w:color w:val="000000" w:themeColor="text1"/>
          <w:sz w:val="24"/>
          <w:szCs w:val="24"/>
        </w:rPr>
        <w:t>. Tempo wypowiedzi, stosowanie pauz w czytaniu.</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7</w:t>
      </w:r>
      <w:r w:rsidR="00A46D15" w:rsidRPr="003A648D">
        <w:rPr>
          <w:rFonts w:ascii="Times New Roman" w:hAnsi="Times New Roman" w:cs="Times New Roman"/>
          <w:b/>
          <w:color w:val="000000" w:themeColor="text1"/>
          <w:sz w:val="24"/>
          <w:szCs w:val="24"/>
        </w:rPr>
        <w:t>. Podział tekstu czytanego i znaki interpunkcyjne w tekście czytanym.</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8</w:t>
      </w:r>
      <w:r w:rsidR="00A46D15" w:rsidRPr="003A648D">
        <w:rPr>
          <w:rFonts w:ascii="Times New Roman" w:hAnsi="Times New Roman" w:cs="Times New Roman"/>
          <w:b/>
          <w:color w:val="000000" w:themeColor="text1"/>
          <w:sz w:val="24"/>
          <w:szCs w:val="24"/>
        </w:rPr>
        <w:t>. Interpretacja tekstu czytanego z uwzględnieniem właściwego oddechu, prowadzenia głosu, modulacji, intonacji, barwy, głośności, natężenia głosu oraz tempa, artykulacji i akcentowania.</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9</w:t>
      </w:r>
      <w:r w:rsidR="00A46D15" w:rsidRPr="003A648D">
        <w:rPr>
          <w:rFonts w:ascii="Times New Roman" w:hAnsi="Times New Roman" w:cs="Times New Roman"/>
          <w:b/>
          <w:color w:val="000000" w:themeColor="text1"/>
          <w:sz w:val="24"/>
          <w:szCs w:val="24"/>
        </w:rPr>
        <w:t>. Przygotowanie wybranego fragmentu Słowa Bożego z lekcjonarza – ćwiczenia praktyczne.</w:t>
      </w:r>
    </w:p>
    <w:p w:rsidR="00A46D15" w:rsidRPr="003A648D" w:rsidRDefault="000067DE"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10</w:t>
      </w:r>
      <w:r w:rsidR="00A46D15" w:rsidRPr="003A648D">
        <w:rPr>
          <w:rFonts w:ascii="Times New Roman" w:hAnsi="Times New Roman" w:cs="Times New Roman"/>
          <w:b/>
          <w:color w:val="000000" w:themeColor="text1"/>
          <w:sz w:val="24"/>
          <w:szCs w:val="24"/>
        </w:rPr>
        <w:t xml:space="preserve">. Umiejętność właściwego posługiwania się mikrofonem. </w:t>
      </w:r>
    </w:p>
    <w:p w:rsidR="008223A4" w:rsidRDefault="008223A4" w:rsidP="009C1123">
      <w:pPr>
        <w:spacing w:line="360" w:lineRule="auto"/>
        <w:rPr>
          <w:rFonts w:ascii="Times New Roman" w:hAnsi="Times New Roman" w:cs="Times New Roman"/>
          <w:b/>
          <w:color w:val="000000" w:themeColor="text1"/>
          <w:sz w:val="24"/>
          <w:szCs w:val="24"/>
        </w:rPr>
      </w:pPr>
    </w:p>
    <w:p w:rsidR="008223A4" w:rsidRDefault="008223A4" w:rsidP="009C1123">
      <w:pPr>
        <w:spacing w:line="360" w:lineRule="auto"/>
        <w:rPr>
          <w:rFonts w:ascii="Times New Roman" w:hAnsi="Times New Roman" w:cs="Times New Roman"/>
          <w:b/>
          <w:color w:val="000000" w:themeColor="text1"/>
          <w:sz w:val="24"/>
          <w:szCs w:val="24"/>
        </w:rPr>
      </w:pPr>
    </w:p>
    <w:p w:rsidR="00A46D15" w:rsidRPr="003A648D" w:rsidRDefault="00EB6BC6" w:rsidP="009C1123">
      <w:pPr>
        <w:spacing w:line="360" w:lineRule="auto"/>
        <w:rPr>
          <w:rFonts w:ascii="Times New Roman" w:hAnsi="Times New Roman" w:cs="Times New Roman"/>
          <w:b/>
          <w:color w:val="000000" w:themeColor="text1"/>
          <w:sz w:val="24"/>
          <w:szCs w:val="24"/>
        </w:rPr>
      </w:pPr>
      <w:r w:rsidRPr="003A648D">
        <w:rPr>
          <w:rFonts w:ascii="Times New Roman" w:hAnsi="Times New Roman" w:cs="Times New Roman"/>
          <w:b/>
          <w:color w:val="000000" w:themeColor="text1"/>
          <w:sz w:val="24"/>
          <w:szCs w:val="24"/>
        </w:rPr>
        <w:t>L</w:t>
      </w:r>
      <w:r w:rsidR="00A46D15" w:rsidRPr="003A648D">
        <w:rPr>
          <w:rFonts w:ascii="Times New Roman" w:hAnsi="Times New Roman" w:cs="Times New Roman"/>
          <w:b/>
          <w:color w:val="000000" w:themeColor="text1"/>
          <w:sz w:val="24"/>
          <w:szCs w:val="24"/>
        </w:rPr>
        <w:t>iteratura</w:t>
      </w:r>
      <w:r w:rsidRPr="003A648D">
        <w:rPr>
          <w:rFonts w:ascii="Times New Roman" w:hAnsi="Times New Roman" w:cs="Times New Roman"/>
          <w:b/>
          <w:color w:val="000000" w:themeColor="text1"/>
          <w:sz w:val="24"/>
          <w:szCs w:val="24"/>
        </w:rPr>
        <w:t xml:space="preserve"> podstawowa</w:t>
      </w:r>
      <w:r w:rsidR="00A46D15" w:rsidRPr="003A648D">
        <w:rPr>
          <w:rFonts w:ascii="Times New Roman" w:hAnsi="Times New Roman" w:cs="Times New Roman"/>
          <w:b/>
          <w:color w:val="000000" w:themeColor="text1"/>
          <w:sz w:val="24"/>
          <w:szCs w:val="24"/>
        </w:rPr>
        <w:t>:</w:t>
      </w:r>
    </w:p>
    <w:p w:rsidR="00A46D15" w:rsidRPr="003A648D" w:rsidRDefault="00A46D15" w:rsidP="009C1123">
      <w:p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1. Mitek E., </w:t>
      </w:r>
      <w:r w:rsidRPr="003A648D">
        <w:rPr>
          <w:rFonts w:ascii="Times New Roman" w:hAnsi="Times New Roman" w:cs="Times New Roman"/>
          <w:i/>
          <w:color w:val="000000" w:themeColor="text1"/>
          <w:sz w:val="24"/>
          <w:szCs w:val="24"/>
        </w:rPr>
        <w:t>Lektor. Przygotowanie ministrantów do czytania Słowa Bożego</w:t>
      </w:r>
      <w:r w:rsidRPr="003A648D">
        <w:rPr>
          <w:rFonts w:ascii="Times New Roman" w:hAnsi="Times New Roman" w:cs="Times New Roman"/>
          <w:color w:val="000000" w:themeColor="text1"/>
          <w:sz w:val="24"/>
          <w:szCs w:val="24"/>
        </w:rPr>
        <w:t>, Papieski Wydział Teologiczny, Instytut Teologii Pastoralnej, Katedra Pedagogiki, Wrocław 2009.</w:t>
      </w:r>
    </w:p>
    <w:p w:rsidR="00A46D15" w:rsidRPr="003A648D" w:rsidRDefault="00A46D15" w:rsidP="009C1123">
      <w:p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2. Stachowski M., </w:t>
      </w:r>
      <w:r w:rsidRPr="003A648D">
        <w:rPr>
          <w:rFonts w:ascii="Times New Roman" w:hAnsi="Times New Roman" w:cs="Times New Roman"/>
          <w:i/>
          <w:color w:val="000000" w:themeColor="text1"/>
          <w:sz w:val="24"/>
          <w:szCs w:val="24"/>
        </w:rPr>
        <w:t>Oddech – Dźwięk – Słowo. Poradnik dla ludzi używających intensywnie głosu</w:t>
      </w:r>
      <w:r w:rsidRPr="003A648D">
        <w:rPr>
          <w:rFonts w:ascii="Times New Roman" w:hAnsi="Times New Roman" w:cs="Times New Roman"/>
          <w:color w:val="000000" w:themeColor="text1"/>
          <w:sz w:val="24"/>
          <w:szCs w:val="24"/>
        </w:rPr>
        <w:t>, Wydawnictwo Politechniki Krakowskiej, Kraków 2015.</w:t>
      </w:r>
    </w:p>
    <w:p w:rsidR="00A46D15" w:rsidRPr="003A648D" w:rsidRDefault="00A46D15" w:rsidP="009C1123">
      <w:p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lastRenderedPageBreak/>
        <w:t xml:space="preserve">3. Toczyska B., </w:t>
      </w:r>
      <w:r w:rsidRPr="003A648D">
        <w:rPr>
          <w:rFonts w:ascii="Times New Roman" w:hAnsi="Times New Roman" w:cs="Times New Roman"/>
          <w:i/>
          <w:color w:val="000000" w:themeColor="text1"/>
          <w:sz w:val="24"/>
          <w:szCs w:val="24"/>
        </w:rPr>
        <w:t>Elementarne ćwiczenia dykcji</w:t>
      </w:r>
      <w:r w:rsidRPr="003A648D">
        <w:rPr>
          <w:rFonts w:ascii="Times New Roman" w:hAnsi="Times New Roman" w:cs="Times New Roman"/>
          <w:color w:val="000000" w:themeColor="text1"/>
          <w:sz w:val="24"/>
          <w:szCs w:val="24"/>
        </w:rPr>
        <w:t>, Gdańskie Wydawnictwo Oświatowe, Gdańsk 2004.</w:t>
      </w:r>
    </w:p>
    <w:p w:rsidR="00A46D15" w:rsidRPr="003A648D" w:rsidRDefault="00A46D15" w:rsidP="009C1123">
      <w:pPr>
        <w:spacing w:line="360" w:lineRule="auto"/>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4. Toczyska B., </w:t>
      </w:r>
      <w:r w:rsidRPr="003A648D">
        <w:rPr>
          <w:rFonts w:ascii="Times New Roman" w:hAnsi="Times New Roman" w:cs="Times New Roman"/>
          <w:i/>
          <w:color w:val="000000" w:themeColor="text1"/>
          <w:sz w:val="24"/>
          <w:szCs w:val="24"/>
        </w:rPr>
        <w:t>Mówić głośno i wyraźnie, 9 lekcji dobrego mówienia</w:t>
      </w:r>
      <w:r w:rsidRPr="003A648D">
        <w:rPr>
          <w:rFonts w:ascii="Times New Roman" w:hAnsi="Times New Roman" w:cs="Times New Roman"/>
          <w:color w:val="000000" w:themeColor="text1"/>
          <w:sz w:val="24"/>
          <w:szCs w:val="24"/>
        </w:rPr>
        <w:t>, Gdańskie Wydawnictwo Psychologiczne, Gdańsk 2007.</w:t>
      </w:r>
    </w:p>
    <w:p w:rsidR="00A46D15" w:rsidRPr="003A648D" w:rsidRDefault="00A46D15"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46D15" w:rsidRPr="003A648D" w:rsidRDefault="00A46D15"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7B3A6D" w:rsidRDefault="007B3A6D"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p>
    <w:p w:rsidR="00A46D15" w:rsidRPr="003A648D" w:rsidRDefault="00A46D15" w:rsidP="009C1123">
      <w:pPr>
        <w:autoSpaceDE w:val="0"/>
        <w:autoSpaceDN w:val="0"/>
        <w:adjustRightInd w:val="0"/>
        <w:spacing w:after="0" w:line="360" w:lineRule="auto"/>
        <w:jc w:val="center"/>
        <w:rPr>
          <w:rFonts w:ascii="Times New Roman" w:hAnsi="Times New Roman" w:cs="Times New Roman"/>
          <w:b/>
          <w:color w:val="000000" w:themeColor="text1"/>
          <w:sz w:val="24"/>
          <w:szCs w:val="24"/>
          <w:u w:val="single"/>
        </w:rPr>
      </w:pPr>
      <w:r w:rsidRPr="003A648D">
        <w:rPr>
          <w:rFonts w:ascii="Times New Roman" w:hAnsi="Times New Roman" w:cs="Times New Roman"/>
          <w:b/>
          <w:color w:val="000000" w:themeColor="text1"/>
          <w:sz w:val="24"/>
          <w:szCs w:val="24"/>
          <w:u w:val="single"/>
        </w:rPr>
        <w:t xml:space="preserve">Program przedmiotu </w:t>
      </w:r>
      <w:r w:rsidR="000C2D61" w:rsidRPr="003A648D">
        <w:rPr>
          <w:rFonts w:ascii="Times New Roman" w:hAnsi="Times New Roman" w:cs="Times New Roman"/>
          <w:b/>
          <w:color w:val="000000" w:themeColor="text1"/>
          <w:sz w:val="24"/>
          <w:szCs w:val="24"/>
          <w:u w:val="single"/>
        </w:rPr>
        <w:t>„</w:t>
      </w:r>
      <w:r w:rsidRPr="003A648D">
        <w:rPr>
          <w:rFonts w:ascii="Times New Roman" w:hAnsi="Times New Roman" w:cs="Times New Roman"/>
          <w:b/>
          <w:color w:val="000000" w:themeColor="text1"/>
          <w:sz w:val="24"/>
          <w:szCs w:val="24"/>
          <w:u w:val="single"/>
        </w:rPr>
        <w:t>Sztuka sakralna</w:t>
      </w:r>
      <w:r w:rsidR="000C2D61" w:rsidRPr="003A648D">
        <w:rPr>
          <w:rFonts w:ascii="Times New Roman" w:hAnsi="Times New Roman" w:cs="Times New Roman"/>
          <w:b/>
          <w:color w:val="000000" w:themeColor="text1"/>
          <w:sz w:val="24"/>
          <w:szCs w:val="24"/>
          <w:u w:val="single"/>
        </w:rPr>
        <w:t>”</w:t>
      </w:r>
    </w:p>
    <w:p w:rsidR="00FB0A5C" w:rsidRDefault="00FB0A5C"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8223A4" w:rsidRPr="003A648D" w:rsidRDefault="008223A4" w:rsidP="009C1123">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606178" w:rsidRDefault="008223A4" w:rsidP="00606178">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Namiot – Świątynia – Kościół</w:t>
      </w:r>
    </w:p>
    <w:p w:rsidR="001F2CD9" w:rsidRPr="001F2CD9" w:rsidRDefault="001F2CD9" w:rsidP="00606178">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miejsce święte</w:t>
      </w:r>
    </w:p>
    <w:p w:rsidR="008223A4" w:rsidRDefault="008223A4" w:rsidP="00606178">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rozwój architektury sakralnej</w:t>
      </w:r>
      <w:r w:rsidR="001F2CD9">
        <w:rPr>
          <w:rFonts w:ascii="Times New Roman" w:hAnsi="Times New Roman" w:cs="Times New Roman"/>
          <w:color w:val="000000" w:themeColor="text1"/>
          <w:sz w:val="24"/>
          <w:szCs w:val="24"/>
        </w:rPr>
        <w:t xml:space="preserve"> na przestrzeni wieków</w:t>
      </w:r>
    </w:p>
    <w:p w:rsidR="001F2CD9" w:rsidRPr="008223A4" w:rsidRDefault="001F2CD9" w:rsidP="00606178">
      <w:pPr>
        <w:spacing w:after="160" w:line="259" w:lineRule="auto"/>
        <w:rPr>
          <w:rFonts w:ascii="Times New Roman" w:hAnsi="Times New Roman" w:cs="Times New Roman"/>
          <w:color w:val="000000" w:themeColor="text1"/>
          <w:sz w:val="24"/>
          <w:szCs w:val="24"/>
        </w:rPr>
      </w:pPr>
    </w:p>
    <w:p w:rsidR="00A46D15" w:rsidRPr="003A648D" w:rsidRDefault="008223A4" w:rsidP="00606178">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 Wnętrze Kościoła </w:t>
      </w:r>
    </w:p>
    <w:p w:rsidR="00606178" w:rsidRPr="001F2CD9" w:rsidRDefault="001F2CD9" w:rsidP="00606178">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omówienie wnętrza kościoła z uwzględnieniem ruchomej sztuki sakralnej </w:t>
      </w:r>
    </w:p>
    <w:p w:rsidR="00606178" w:rsidRPr="003A648D" w:rsidRDefault="00606178" w:rsidP="009C11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606178" w:rsidRPr="003A648D" w:rsidRDefault="00606178" w:rsidP="009C1123">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606178" w:rsidRDefault="001F2CD9" w:rsidP="009C1123">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Literatura:</w:t>
      </w:r>
    </w:p>
    <w:p w:rsidR="001F2CD9" w:rsidRPr="003A648D" w:rsidRDefault="001F2CD9" w:rsidP="009C1123">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606178" w:rsidRPr="003A648D" w:rsidRDefault="00606178" w:rsidP="00FB0A5C">
      <w:pPr>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color w:val="000000" w:themeColor="text1"/>
          <w:sz w:val="24"/>
          <w:szCs w:val="24"/>
        </w:rPr>
        <w:t xml:space="preserve">1. </w:t>
      </w:r>
      <w:r w:rsidRPr="003A648D">
        <w:rPr>
          <w:rFonts w:ascii="Times New Roman" w:hAnsi="Times New Roman" w:cs="Times New Roman"/>
          <w:i/>
          <w:color w:val="000000" w:themeColor="text1"/>
          <w:sz w:val="24"/>
          <w:szCs w:val="24"/>
        </w:rPr>
        <w:t>Ogólne wprowadzenie do Mszału Rzymskiego z trzeciego wydania Mszału Rzymskiego Rzym 2002</w:t>
      </w:r>
      <w:r w:rsidRPr="003A648D">
        <w:rPr>
          <w:rFonts w:ascii="Times New Roman" w:hAnsi="Times New Roman" w:cs="Times New Roman"/>
          <w:color w:val="000000" w:themeColor="text1"/>
          <w:sz w:val="24"/>
          <w:szCs w:val="24"/>
        </w:rPr>
        <w:t xml:space="preserve"> – dostępne on-line: http://www.kkbids.episkopat.pl/?id=201</w:t>
      </w:r>
    </w:p>
    <w:p w:rsidR="00606178" w:rsidRPr="003A648D" w:rsidRDefault="00606178" w:rsidP="00FB0A5C">
      <w:pPr>
        <w:spacing w:after="0" w:line="360" w:lineRule="auto"/>
        <w:jc w:val="both"/>
        <w:rPr>
          <w:rFonts w:ascii="Times New Roman" w:hAnsi="Times New Roman" w:cs="Times New Roman"/>
          <w:color w:val="000000" w:themeColor="text1"/>
          <w:sz w:val="24"/>
          <w:szCs w:val="24"/>
        </w:rPr>
      </w:pPr>
      <w:r w:rsidRPr="003A648D">
        <w:rPr>
          <w:rFonts w:ascii="Times New Roman" w:hAnsi="Times New Roman" w:cs="Times New Roman"/>
          <w:i/>
          <w:color w:val="000000" w:themeColor="text1"/>
          <w:sz w:val="24"/>
          <w:szCs w:val="24"/>
        </w:rPr>
        <w:t>Rozdział V – Urządzenie i wystrój kościoła do sprawowania Eucharystii</w:t>
      </w:r>
      <w:r w:rsidR="00F4519E" w:rsidRPr="003A648D">
        <w:rPr>
          <w:rFonts w:ascii="Times New Roman" w:hAnsi="Times New Roman" w:cs="Times New Roman"/>
          <w:color w:val="000000" w:themeColor="text1"/>
          <w:sz w:val="24"/>
          <w:szCs w:val="24"/>
        </w:rPr>
        <w:t>.</w:t>
      </w:r>
    </w:p>
    <w:p w:rsidR="00606178" w:rsidRPr="003A648D" w:rsidRDefault="00606178" w:rsidP="00FB0A5C">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2. </w:t>
      </w:r>
      <w:r w:rsidRPr="003A648D">
        <w:rPr>
          <w:rFonts w:ascii="Times New Roman" w:hAnsi="Times New Roman" w:cs="Times New Roman"/>
          <w:i/>
          <w:color w:val="000000" w:themeColor="text1"/>
          <w:sz w:val="24"/>
          <w:szCs w:val="24"/>
        </w:rPr>
        <w:t>Konstytucja o Liturgii Świętej</w:t>
      </w:r>
      <w:r w:rsidRPr="003A648D">
        <w:rPr>
          <w:rFonts w:ascii="Times New Roman" w:hAnsi="Times New Roman" w:cs="Times New Roman"/>
          <w:color w:val="000000" w:themeColor="text1"/>
          <w:sz w:val="24"/>
          <w:szCs w:val="24"/>
        </w:rPr>
        <w:t xml:space="preserve"> – dostępne on-line: http://www.kkbids.episkopat.pl/index.php?id=87</w:t>
      </w:r>
    </w:p>
    <w:p w:rsidR="00606178" w:rsidRPr="003A648D" w:rsidRDefault="00606178" w:rsidP="00FB0A5C">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i/>
          <w:color w:val="000000" w:themeColor="text1"/>
          <w:sz w:val="24"/>
          <w:szCs w:val="24"/>
        </w:rPr>
        <w:t>Rozdział VII – Sztuka kościelna i sprzęty liturgiczne</w:t>
      </w:r>
      <w:r w:rsidR="00F4519E" w:rsidRPr="003A648D">
        <w:rPr>
          <w:rFonts w:ascii="Times New Roman" w:hAnsi="Times New Roman" w:cs="Times New Roman"/>
          <w:i/>
          <w:color w:val="000000" w:themeColor="text1"/>
          <w:sz w:val="24"/>
          <w:szCs w:val="24"/>
        </w:rPr>
        <w:t>.</w:t>
      </w:r>
    </w:p>
    <w:p w:rsidR="00606178" w:rsidRPr="003A648D" w:rsidRDefault="00606178" w:rsidP="00FB0A5C">
      <w:pPr>
        <w:pStyle w:val="Default"/>
        <w:spacing w:line="360" w:lineRule="auto"/>
        <w:jc w:val="both"/>
        <w:rPr>
          <w:i/>
          <w:iCs/>
          <w:color w:val="000000" w:themeColor="text1"/>
        </w:rPr>
      </w:pPr>
      <w:r w:rsidRPr="003A648D">
        <w:rPr>
          <w:iCs/>
          <w:color w:val="000000" w:themeColor="text1"/>
        </w:rPr>
        <w:t xml:space="preserve">3. </w:t>
      </w:r>
      <w:r w:rsidRPr="003A648D">
        <w:rPr>
          <w:i/>
          <w:iCs/>
          <w:color w:val="000000" w:themeColor="text1"/>
        </w:rPr>
        <w:t>Instrukcja Episkopatu Polski o ochronie zabytków i kierunkach rozwoju sztuki kościelnej</w:t>
      </w:r>
      <w:r w:rsidRPr="003A648D">
        <w:rPr>
          <w:color w:val="000000" w:themeColor="text1"/>
        </w:rPr>
        <w:t xml:space="preserve"> – dostępne on-line: http://www.kkbids.episkopat.pl/?id=188</w:t>
      </w:r>
      <w:r w:rsidR="00F4519E" w:rsidRPr="003A648D">
        <w:rPr>
          <w:color w:val="000000" w:themeColor="text1"/>
        </w:rPr>
        <w:t>.</w:t>
      </w:r>
    </w:p>
    <w:p w:rsidR="00606178" w:rsidRPr="003A648D" w:rsidRDefault="00606178" w:rsidP="00FB0A5C">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4. </w:t>
      </w:r>
      <w:r w:rsidRPr="003A648D">
        <w:rPr>
          <w:rFonts w:ascii="Times New Roman" w:hAnsi="Times New Roman" w:cs="Times New Roman"/>
          <w:i/>
          <w:color w:val="000000" w:themeColor="text1"/>
          <w:sz w:val="24"/>
          <w:szCs w:val="24"/>
        </w:rPr>
        <w:t>Konserwacja i zabezpieczenie zabytków sztuki kościelnej</w:t>
      </w:r>
      <w:r w:rsidRPr="003A648D">
        <w:rPr>
          <w:rFonts w:ascii="Times New Roman" w:hAnsi="Times New Roman" w:cs="Times New Roman"/>
          <w:color w:val="000000" w:themeColor="text1"/>
          <w:sz w:val="24"/>
          <w:szCs w:val="24"/>
        </w:rPr>
        <w:t xml:space="preserve"> – dostępne on-line: http://www.kkbids.episkopat.pl/?id=189</w:t>
      </w:r>
      <w:r w:rsidR="00F4519E" w:rsidRPr="003A648D">
        <w:rPr>
          <w:rFonts w:ascii="Times New Roman" w:hAnsi="Times New Roman" w:cs="Times New Roman"/>
          <w:color w:val="000000" w:themeColor="text1"/>
          <w:sz w:val="24"/>
          <w:szCs w:val="24"/>
        </w:rPr>
        <w:t>.</w:t>
      </w:r>
    </w:p>
    <w:p w:rsidR="00606178" w:rsidRPr="003A648D" w:rsidRDefault="00606178" w:rsidP="00FB0A5C">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5. Ulman L., </w:t>
      </w:r>
      <w:r w:rsidRPr="003A648D">
        <w:rPr>
          <w:rFonts w:ascii="Times New Roman" w:hAnsi="Times New Roman" w:cs="Times New Roman"/>
          <w:i/>
          <w:color w:val="000000" w:themeColor="text1"/>
          <w:sz w:val="24"/>
          <w:szCs w:val="24"/>
        </w:rPr>
        <w:t>Kościół katolicki jako właściciel i administrator obiektów zabytkowych w Polsce</w:t>
      </w:r>
      <w:r w:rsidRPr="003A648D">
        <w:rPr>
          <w:rFonts w:ascii="Times New Roman" w:hAnsi="Times New Roman" w:cs="Times New Roman"/>
          <w:color w:val="000000" w:themeColor="text1"/>
          <w:sz w:val="24"/>
          <w:szCs w:val="24"/>
        </w:rPr>
        <w:t>, Kraków 2017 – dostępne on-line: https://www.apd.uj.edu.pl/diplomas/115791/?_s=1</w:t>
      </w:r>
      <w:r w:rsidR="00F4519E" w:rsidRPr="003A648D">
        <w:rPr>
          <w:rFonts w:ascii="Times New Roman" w:hAnsi="Times New Roman" w:cs="Times New Roman"/>
          <w:color w:val="000000" w:themeColor="text1"/>
          <w:sz w:val="24"/>
          <w:szCs w:val="24"/>
        </w:rPr>
        <w:t>.</w:t>
      </w:r>
    </w:p>
    <w:p w:rsidR="00606178" w:rsidRPr="003A648D" w:rsidRDefault="00606178" w:rsidP="00FB0A5C">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lastRenderedPageBreak/>
        <w:t xml:space="preserve">6. Dobrowolski T. (red.), </w:t>
      </w:r>
      <w:r w:rsidRPr="003A648D">
        <w:rPr>
          <w:rFonts w:ascii="Times New Roman" w:hAnsi="Times New Roman" w:cs="Times New Roman"/>
          <w:i/>
          <w:color w:val="000000" w:themeColor="text1"/>
          <w:sz w:val="24"/>
          <w:szCs w:val="24"/>
        </w:rPr>
        <w:t>Historia sztuki polskiej</w:t>
      </w:r>
      <w:r w:rsidRPr="003A648D">
        <w:rPr>
          <w:rFonts w:ascii="Times New Roman" w:hAnsi="Times New Roman" w:cs="Times New Roman"/>
          <w:color w:val="000000" w:themeColor="text1"/>
          <w:sz w:val="24"/>
          <w:szCs w:val="24"/>
        </w:rPr>
        <w:t>.</w:t>
      </w:r>
    </w:p>
    <w:p w:rsidR="00606178" w:rsidRPr="003A648D" w:rsidRDefault="00606178" w:rsidP="00FB0A5C">
      <w:pPr>
        <w:spacing w:after="0" w:line="360" w:lineRule="auto"/>
        <w:jc w:val="both"/>
        <w:rPr>
          <w:rFonts w:ascii="Times New Roman" w:hAnsi="Times New Roman" w:cs="Times New Roman"/>
          <w:i/>
          <w:color w:val="000000" w:themeColor="text1"/>
          <w:sz w:val="24"/>
          <w:szCs w:val="24"/>
        </w:rPr>
      </w:pPr>
      <w:r w:rsidRPr="003A648D">
        <w:rPr>
          <w:rFonts w:ascii="Times New Roman" w:hAnsi="Times New Roman" w:cs="Times New Roman"/>
          <w:color w:val="000000" w:themeColor="text1"/>
          <w:sz w:val="24"/>
          <w:szCs w:val="24"/>
        </w:rPr>
        <w:t xml:space="preserve">7. Osińska B., </w:t>
      </w:r>
      <w:r w:rsidRPr="003A648D">
        <w:rPr>
          <w:rFonts w:ascii="Times New Roman" w:hAnsi="Times New Roman" w:cs="Times New Roman"/>
          <w:i/>
          <w:color w:val="000000" w:themeColor="text1"/>
          <w:sz w:val="24"/>
          <w:szCs w:val="24"/>
        </w:rPr>
        <w:t>Sztuka i czas. Od prehistorii do rokoka</w:t>
      </w:r>
      <w:r w:rsidRPr="003A648D">
        <w:rPr>
          <w:rFonts w:ascii="Times New Roman" w:hAnsi="Times New Roman" w:cs="Times New Roman"/>
          <w:color w:val="000000" w:themeColor="text1"/>
          <w:sz w:val="24"/>
          <w:szCs w:val="24"/>
        </w:rPr>
        <w:t>, Warszawa 2017.</w:t>
      </w:r>
    </w:p>
    <w:p w:rsidR="00606178" w:rsidRPr="003A648D" w:rsidRDefault="00606178" w:rsidP="00FB0A5C">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3A648D">
        <w:rPr>
          <w:rFonts w:ascii="Times New Roman" w:hAnsi="Times New Roman" w:cs="Times New Roman"/>
          <w:color w:val="000000" w:themeColor="text1"/>
          <w:sz w:val="24"/>
          <w:szCs w:val="24"/>
        </w:rPr>
        <w:t xml:space="preserve">8. Osińska B., </w:t>
      </w:r>
      <w:r w:rsidRPr="003A648D">
        <w:rPr>
          <w:rFonts w:ascii="Times New Roman" w:hAnsi="Times New Roman" w:cs="Times New Roman"/>
          <w:i/>
          <w:color w:val="000000" w:themeColor="text1"/>
          <w:sz w:val="24"/>
          <w:szCs w:val="24"/>
        </w:rPr>
        <w:t>Sztuka i czas. Od klasycyzmu do współczesności</w:t>
      </w:r>
      <w:r w:rsidRPr="003A648D">
        <w:rPr>
          <w:rFonts w:ascii="Times New Roman" w:hAnsi="Times New Roman" w:cs="Times New Roman"/>
          <w:color w:val="000000" w:themeColor="text1"/>
          <w:sz w:val="24"/>
          <w:szCs w:val="24"/>
        </w:rPr>
        <w:t>, Warszawa 2017.</w:t>
      </w:r>
    </w:p>
    <w:sectPr w:rsidR="00606178" w:rsidRPr="003A648D" w:rsidSect="00B8601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BE" w:rsidRDefault="000C28BE" w:rsidP="00951DCA">
      <w:pPr>
        <w:spacing w:after="0" w:line="240" w:lineRule="auto"/>
      </w:pPr>
      <w:r>
        <w:separator/>
      </w:r>
    </w:p>
  </w:endnote>
  <w:endnote w:type="continuationSeparator" w:id="0">
    <w:p w:rsidR="000C28BE" w:rsidRDefault="000C28BE" w:rsidP="0095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63126"/>
      <w:docPartObj>
        <w:docPartGallery w:val="Page Numbers (Bottom of Page)"/>
        <w:docPartUnique/>
      </w:docPartObj>
    </w:sdtPr>
    <w:sdtEndPr/>
    <w:sdtContent>
      <w:p w:rsidR="005A1D49" w:rsidRDefault="000C28BE">
        <w:pPr>
          <w:pStyle w:val="Stopka"/>
          <w:jc w:val="center"/>
        </w:pPr>
        <w:r>
          <w:fldChar w:fldCharType="begin"/>
        </w:r>
        <w:r>
          <w:instrText xml:space="preserve"> PAGE   \* MERG</w:instrText>
        </w:r>
        <w:r>
          <w:instrText xml:space="preserve">EFORMAT </w:instrText>
        </w:r>
        <w:r>
          <w:fldChar w:fldCharType="separate"/>
        </w:r>
        <w:r w:rsidR="00B044D2">
          <w:rPr>
            <w:noProof/>
          </w:rPr>
          <w:t>1</w:t>
        </w:r>
        <w:r>
          <w:rPr>
            <w:noProof/>
          </w:rPr>
          <w:fldChar w:fldCharType="end"/>
        </w:r>
      </w:p>
    </w:sdtContent>
  </w:sdt>
  <w:p w:rsidR="005A1D49" w:rsidRDefault="005A1D4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BE" w:rsidRDefault="000C28BE" w:rsidP="00951DCA">
      <w:pPr>
        <w:spacing w:after="0" w:line="240" w:lineRule="auto"/>
      </w:pPr>
      <w:r>
        <w:separator/>
      </w:r>
    </w:p>
  </w:footnote>
  <w:footnote w:type="continuationSeparator" w:id="0">
    <w:p w:rsidR="000C28BE" w:rsidRDefault="000C28BE" w:rsidP="00951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D54A314"/>
    <w:lvl w:ilvl="0">
      <w:numFmt w:val="bullet"/>
      <w:lvlText w:val="*"/>
      <w:lvlJc w:val="left"/>
      <w:pPr>
        <w:ind w:left="0" w:firstLine="0"/>
      </w:pPr>
    </w:lvl>
  </w:abstractNum>
  <w:abstractNum w:abstractNumId="1">
    <w:nsid w:val="02646205"/>
    <w:multiLevelType w:val="singleLevel"/>
    <w:tmpl w:val="378C5BB4"/>
    <w:lvl w:ilvl="0">
      <w:start w:val="3"/>
      <w:numFmt w:val="decimal"/>
      <w:lvlText w:val="%1."/>
      <w:legacy w:legacy="1" w:legacySpace="0" w:legacyIndent="355"/>
      <w:lvlJc w:val="left"/>
      <w:pPr>
        <w:ind w:left="0" w:firstLine="0"/>
      </w:pPr>
      <w:rPr>
        <w:rFonts w:ascii="Times New Roman" w:hAnsi="Times New Roman" w:cs="Times New Roman" w:hint="default"/>
      </w:rPr>
    </w:lvl>
  </w:abstractNum>
  <w:abstractNum w:abstractNumId="2">
    <w:nsid w:val="047811B6"/>
    <w:multiLevelType w:val="singleLevel"/>
    <w:tmpl w:val="6E5C1772"/>
    <w:lvl w:ilvl="0">
      <w:start w:val="1"/>
      <w:numFmt w:val="decimal"/>
      <w:lvlText w:val="%1."/>
      <w:legacy w:legacy="1" w:legacySpace="0" w:legacyIndent="365"/>
      <w:lvlJc w:val="left"/>
      <w:pPr>
        <w:ind w:left="0" w:firstLine="0"/>
      </w:pPr>
      <w:rPr>
        <w:rFonts w:ascii="Times New Roman" w:hAnsi="Times New Roman" w:cs="Times New Roman" w:hint="default"/>
      </w:rPr>
    </w:lvl>
  </w:abstractNum>
  <w:abstractNum w:abstractNumId="3">
    <w:nsid w:val="09D679CB"/>
    <w:multiLevelType w:val="multilevel"/>
    <w:tmpl w:val="62AAAB36"/>
    <w:lvl w:ilvl="0">
      <w:start w:val="1"/>
      <w:numFmt w:val="bullet"/>
      <w:lvlText w:val=""/>
      <w:lvlJc w:val="left"/>
      <w:pPr>
        <w:ind w:left="1440" w:hanging="360"/>
      </w:pPr>
      <w:rPr>
        <w:rFonts w:ascii="Symbol" w:hAnsi="Symbol" w:hint="default"/>
      </w:rPr>
    </w:lvl>
    <w:lvl w:ilvl="1">
      <w:start w:val="1"/>
      <w:numFmt w:val="upperLetter"/>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nsid w:val="0B225029"/>
    <w:multiLevelType w:val="hybridMultilevel"/>
    <w:tmpl w:val="10501C36"/>
    <w:lvl w:ilvl="0" w:tplc="A5B8F1C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0891305"/>
    <w:multiLevelType w:val="singleLevel"/>
    <w:tmpl w:val="6E5C1772"/>
    <w:lvl w:ilvl="0">
      <w:start w:val="1"/>
      <w:numFmt w:val="decimal"/>
      <w:lvlText w:val="%1."/>
      <w:legacy w:legacy="1" w:legacySpace="0" w:legacyIndent="365"/>
      <w:lvlJc w:val="left"/>
      <w:pPr>
        <w:ind w:left="0" w:firstLine="0"/>
      </w:pPr>
      <w:rPr>
        <w:rFonts w:ascii="Times New Roman" w:hAnsi="Times New Roman" w:cs="Times New Roman" w:hint="default"/>
      </w:rPr>
    </w:lvl>
  </w:abstractNum>
  <w:abstractNum w:abstractNumId="6">
    <w:nsid w:val="1112129E"/>
    <w:multiLevelType w:val="multilevel"/>
    <w:tmpl w:val="C506EF90"/>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3240D03"/>
    <w:multiLevelType w:val="singleLevel"/>
    <w:tmpl w:val="CE82F7BE"/>
    <w:lvl w:ilvl="0">
      <w:start w:val="1"/>
      <w:numFmt w:val="lowerLetter"/>
      <w:lvlText w:val="%1)"/>
      <w:lvlJc w:val="left"/>
      <w:pPr>
        <w:tabs>
          <w:tab w:val="num" w:pos="1065"/>
        </w:tabs>
        <w:ind w:left="1065" w:hanging="360"/>
      </w:pPr>
      <w:rPr>
        <w:rFonts w:hint="default"/>
      </w:rPr>
    </w:lvl>
  </w:abstractNum>
  <w:abstractNum w:abstractNumId="8">
    <w:nsid w:val="1E986D2B"/>
    <w:multiLevelType w:val="hybridMultilevel"/>
    <w:tmpl w:val="CE321248"/>
    <w:lvl w:ilvl="0" w:tplc="75A82D8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7982C8D"/>
    <w:multiLevelType w:val="hybridMultilevel"/>
    <w:tmpl w:val="1D1411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96D7152"/>
    <w:multiLevelType w:val="singleLevel"/>
    <w:tmpl w:val="2F705B44"/>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1">
    <w:nsid w:val="2A2207BA"/>
    <w:multiLevelType w:val="singleLevel"/>
    <w:tmpl w:val="AC88712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2">
    <w:nsid w:val="3F7A7F26"/>
    <w:multiLevelType w:val="singleLevel"/>
    <w:tmpl w:val="2F705B44"/>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3">
    <w:nsid w:val="439A35FB"/>
    <w:multiLevelType w:val="hybridMultilevel"/>
    <w:tmpl w:val="BD2AA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6B311BF"/>
    <w:multiLevelType w:val="hybridMultilevel"/>
    <w:tmpl w:val="BFD61696"/>
    <w:lvl w:ilvl="0" w:tplc="DE9805EE">
      <w:start w:val="3"/>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E084A67"/>
    <w:multiLevelType w:val="multilevel"/>
    <w:tmpl w:val="D7241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242724D"/>
    <w:multiLevelType w:val="singleLevel"/>
    <w:tmpl w:val="2F705B44"/>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7">
    <w:nsid w:val="582F50ED"/>
    <w:multiLevelType w:val="hybridMultilevel"/>
    <w:tmpl w:val="B852B934"/>
    <w:lvl w:ilvl="0" w:tplc="A5B8F1C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5CD77ED4"/>
    <w:multiLevelType w:val="singleLevel"/>
    <w:tmpl w:val="AC88712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9">
    <w:nsid w:val="5F5E74BA"/>
    <w:multiLevelType w:val="hybridMultilevel"/>
    <w:tmpl w:val="BC8E18E0"/>
    <w:lvl w:ilvl="0" w:tplc="A5B8F1C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63667F1B"/>
    <w:multiLevelType w:val="multilevel"/>
    <w:tmpl w:val="C506EF90"/>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8DC193F"/>
    <w:multiLevelType w:val="hybridMultilevel"/>
    <w:tmpl w:val="7BEA5ED0"/>
    <w:lvl w:ilvl="0" w:tplc="6E5C1772">
      <w:start w:val="1"/>
      <w:numFmt w:val="decimal"/>
      <w:lvlText w:val="%1."/>
      <w:legacy w:legacy="1" w:legacySpace="0" w:legacyIndent="365"/>
      <w:lvlJc w:val="left"/>
      <w:pPr>
        <w:ind w:left="0" w:firstLine="0"/>
      </w:pPr>
      <w:rPr>
        <w:rFonts w:ascii="Times New Roman" w:hAnsi="Times New Roman" w:cs="Times New Roman" w:hint="default"/>
      </w:rPr>
    </w:lvl>
    <w:lvl w:ilvl="1" w:tplc="43E404B0">
      <w:start w:val="1"/>
      <w:numFmt w:val="decimal"/>
      <w:lvlText w:val="%2."/>
      <w:lvlJc w:val="left"/>
      <w:pPr>
        <w:tabs>
          <w:tab w:val="num" w:pos="1515"/>
        </w:tabs>
        <w:ind w:left="1515" w:hanging="435"/>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nsid w:val="6C8275B7"/>
    <w:multiLevelType w:val="multilevel"/>
    <w:tmpl w:val="62AAAB36"/>
    <w:lvl w:ilvl="0">
      <w:start w:val="1"/>
      <w:numFmt w:val="bullet"/>
      <w:lvlText w:val=""/>
      <w:lvlJc w:val="left"/>
      <w:pPr>
        <w:ind w:left="1440" w:hanging="360"/>
      </w:pPr>
      <w:rPr>
        <w:rFonts w:ascii="Symbol" w:hAnsi="Symbol" w:hint="default"/>
      </w:rPr>
    </w:lvl>
    <w:lvl w:ilvl="1">
      <w:start w:val="1"/>
      <w:numFmt w:val="upperLetter"/>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nsid w:val="70401E6C"/>
    <w:multiLevelType w:val="hybridMultilevel"/>
    <w:tmpl w:val="B4DCE272"/>
    <w:lvl w:ilvl="0" w:tplc="A5B8F1C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0"/>
  </w:num>
  <w:num w:numId="2">
    <w:abstractNumId w:val="6"/>
  </w:num>
  <w:num w:numId="3">
    <w:abstractNumId w:val="3"/>
  </w:num>
  <w:num w:numId="4">
    <w:abstractNumId w:val="22"/>
  </w:num>
  <w:num w:numId="5">
    <w:abstractNumId w:val="9"/>
  </w:num>
  <w:num w:numId="6">
    <w:abstractNumId w:val="13"/>
  </w:num>
  <w:num w:numId="7">
    <w:abstractNumId w:val="8"/>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lvlOverride w:ilvl="0">
      <w:startOverride w:val="1"/>
    </w:lvlOverride>
  </w:num>
  <w:num w:numId="12">
    <w:abstractNumId w:val="18"/>
    <w:lvlOverride w:ilvl="0">
      <w:startOverride w:val="1"/>
    </w:lvlOverride>
  </w:num>
  <w:num w:numId="13">
    <w:abstractNumId w:val="5"/>
    <w:lvlOverride w:ilvl="0">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num>
  <w:num w:numId="16">
    <w:abstractNumId w:val="16"/>
    <w:lvlOverride w:ilvl="0">
      <w:startOverride w:val="1"/>
    </w:lvlOverride>
  </w:num>
  <w:num w:numId="17">
    <w:abstractNumId w:val="0"/>
    <w:lvlOverride w:ilvl="0">
      <w:lvl w:ilvl="0">
        <w:numFmt w:val="bullet"/>
        <w:lvlText w:val="•"/>
        <w:legacy w:legacy="1" w:legacySpace="0" w:legacyIndent="345"/>
        <w:lvlJc w:val="left"/>
        <w:pPr>
          <w:ind w:left="0" w:firstLine="0"/>
        </w:pPr>
        <w:rPr>
          <w:rFonts w:ascii="Times New Roman" w:hAnsi="Times New Roman" w:cs="Times New Roman" w:hint="default"/>
        </w:rPr>
      </w:lvl>
    </w:lvlOverride>
  </w:num>
  <w:num w:numId="18">
    <w:abstractNumId w:val="1"/>
    <w:lvlOverride w:ilvl="0">
      <w:startOverride w:val="3"/>
    </w:lvlOverride>
  </w:num>
  <w:num w:numId="19">
    <w:abstractNumId w:val="12"/>
    <w:lvlOverride w:ilvl="0">
      <w:startOverride w:val="1"/>
    </w:lvlOverride>
  </w:num>
  <w:num w:numId="20">
    <w:abstractNumId w:val="11"/>
    <w:lvlOverride w:ilvl="0">
      <w:startOverride w:val="1"/>
    </w:lvlOverride>
  </w:num>
  <w:num w:numId="21">
    <w:abstractNumId w:val="19"/>
  </w:num>
  <w:num w:numId="22">
    <w:abstractNumId w:val="17"/>
  </w:num>
  <w:num w:numId="23">
    <w:abstractNumId w:val="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46B8"/>
    <w:rsid w:val="00000D93"/>
    <w:rsid w:val="00001A86"/>
    <w:rsid w:val="0000201E"/>
    <w:rsid w:val="00004429"/>
    <w:rsid w:val="000045C4"/>
    <w:rsid w:val="000053CF"/>
    <w:rsid w:val="0000566A"/>
    <w:rsid w:val="000067DE"/>
    <w:rsid w:val="000068C8"/>
    <w:rsid w:val="0001438A"/>
    <w:rsid w:val="00020A7F"/>
    <w:rsid w:val="00035521"/>
    <w:rsid w:val="00037DE6"/>
    <w:rsid w:val="00041DD8"/>
    <w:rsid w:val="0004582E"/>
    <w:rsid w:val="000479F2"/>
    <w:rsid w:val="00047FAE"/>
    <w:rsid w:val="00050C51"/>
    <w:rsid w:val="0005431F"/>
    <w:rsid w:val="000579AA"/>
    <w:rsid w:val="00065A32"/>
    <w:rsid w:val="0006751E"/>
    <w:rsid w:val="00071673"/>
    <w:rsid w:val="00082D9E"/>
    <w:rsid w:val="00087AC3"/>
    <w:rsid w:val="00090CC2"/>
    <w:rsid w:val="00092B1B"/>
    <w:rsid w:val="00092EBB"/>
    <w:rsid w:val="00095DCC"/>
    <w:rsid w:val="000A3854"/>
    <w:rsid w:val="000A3890"/>
    <w:rsid w:val="000A6865"/>
    <w:rsid w:val="000A767A"/>
    <w:rsid w:val="000B0BC9"/>
    <w:rsid w:val="000B1C52"/>
    <w:rsid w:val="000B2F00"/>
    <w:rsid w:val="000B62B0"/>
    <w:rsid w:val="000C28BE"/>
    <w:rsid w:val="000C2D61"/>
    <w:rsid w:val="000C3B29"/>
    <w:rsid w:val="000C3F69"/>
    <w:rsid w:val="000C48E7"/>
    <w:rsid w:val="000C49AF"/>
    <w:rsid w:val="000C5847"/>
    <w:rsid w:val="000E02F5"/>
    <w:rsid w:val="000E18CD"/>
    <w:rsid w:val="000E390F"/>
    <w:rsid w:val="000F2DBC"/>
    <w:rsid w:val="000F59C7"/>
    <w:rsid w:val="000F6154"/>
    <w:rsid w:val="000F70C1"/>
    <w:rsid w:val="00100199"/>
    <w:rsid w:val="0010096F"/>
    <w:rsid w:val="00102E6A"/>
    <w:rsid w:val="00103477"/>
    <w:rsid w:val="001063E8"/>
    <w:rsid w:val="001073DC"/>
    <w:rsid w:val="00107C90"/>
    <w:rsid w:val="0011034C"/>
    <w:rsid w:val="0011291E"/>
    <w:rsid w:val="00112B3C"/>
    <w:rsid w:val="00115BF1"/>
    <w:rsid w:val="00120263"/>
    <w:rsid w:val="0012260E"/>
    <w:rsid w:val="001230B4"/>
    <w:rsid w:val="001305DA"/>
    <w:rsid w:val="00142C85"/>
    <w:rsid w:val="001451B1"/>
    <w:rsid w:val="00146944"/>
    <w:rsid w:val="00146FA2"/>
    <w:rsid w:val="001509AD"/>
    <w:rsid w:val="00152938"/>
    <w:rsid w:val="0015478D"/>
    <w:rsid w:val="00154F79"/>
    <w:rsid w:val="00160431"/>
    <w:rsid w:val="00161671"/>
    <w:rsid w:val="00166FF7"/>
    <w:rsid w:val="0017266A"/>
    <w:rsid w:val="00174B18"/>
    <w:rsid w:val="001763EA"/>
    <w:rsid w:val="00176DE7"/>
    <w:rsid w:val="00177E41"/>
    <w:rsid w:val="001852B7"/>
    <w:rsid w:val="001879FD"/>
    <w:rsid w:val="0019623D"/>
    <w:rsid w:val="00196243"/>
    <w:rsid w:val="00196C02"/>
    <w:rsid w:val="001A2DF0"/>
    <w:rsid w:val="001A3767"/>
    <w:rsid w:val="001A62E0"/>
    <w:rsid w:val="001A73DE"/>
    <w:rsid w:val="001B0E85"/>
    <w:rsid w:val="001B40AA"/>
    <w:rsid w:val="001B68B3"/>
    <w:rsid w:val="001B7E3C"/>
    <w:rsid w:val="001C008F"/>
    <w:rsid w:val="001C1732"/>
    <w:rsid w:val="001C4AA6"/>
    <w:rsid w:val="001C5DA3"/>
    <w:rsid w:val="001D1763"/>
    <w:rsid w:val="001D42FF"/>
    <w:rsid w:val="001D5BA7"/>
    <w:rsid w:val="001D70FD"/>
    <w:rsid w:val="001E0C91"/>
    <w:rsid w:val="001F071E"/>
    <w:rsid w:val="001F12D7"/>
    <w:rsid w:val="001F139D"/>
    <w:rsid w:val="001F1578"/>
    <w:rsid w:val="001F206B"/>
    <w:rsid w:val="001F21E2"/>
    <w:rsid w:val="001F2CD9"/>
    <w:rsid w:val="001F7073"/>
    <w:rsid w:val="002078E9"/>
    <w:rsid w:val="0021474C"/>
    <w:rsid w:val="0021483A"/>
    <w:rsid w:val="002228F5"/>
    <w:rsid w:val="00222C36"/>
    <w:rsid w:val="00236099"/>
    <w:rsid w:val="00236291"/>
    <w:rsid w:val="0023731B"/>
    <w:rsid w:val="00243E05"/>
    <w:rsid w:val="00246CE9"/>
    <w:rsid w:val="0025065E"/>
    <w:rsid w:val="002523D6"/>
    <w:rsid w:val="002559AB"/>
    <w:rsid w:val="002578FE"/>
    <w:rsid w:val="00261C16"/>
    <w:rsid w:val="0026521A"/>
    <w:rsid w:val="00277D5D"/>
    <w:rsid w:val="002914C6"/>
    <w:rsid w:val="002A5221"/>
    <w:rsid w:val="002A6908"/>
    <w:rsid w:val="002A7FAC"/>
    <w:rsid w:val="002B2375"/>
    <w:rsid w:val="002B4E90"/>
    <w:rsid w:val="002C0ECA"/>
    <w:rsid w:val="002C472A"/>
    <w:rsid w:val="002C5BF2"/>
    <w:rsid w:val="002C6CE4"/>
    <w:rsid w:val="002D3402"/>
    <w:rsid w:val="002D4D43"/>
    <w:rsid w:val="002D7915"/>
    <w:rsid w:val="002E0772"/>
    <w:rsid w:val="002E318E"/>
    <w:rsid w:val="002E4A84"/>
    <w:rsid w:val="002F400C"/>
    <w:rsid w:val="003001D0"/>
    <w:rsid w:val="00303CB9"/>
    <w:rsid w:val="00306D65"/>
    <w:rsid w:val="00307A53"/>
    <w:rsid w:val="00310CE3"/>
    <w:rsid w:val="00317B4B"/>
    <w:rsid w:val="003229FE"/>
    <w:rsid w:val="00324232"/>
    <w:rsid w:val="00327CDF"/>
    <w:rsid w:val="00327F4F"/>
    <w:rsid w:val="00334EE8"/>
    <w:rsid w:val="00340757"/>
    <w:rsid w:val="003447AD"/>
    <w:rsid w:val="00344CD6"/>
    <w:rsid w:val="003458EF"/>
    <w:rsid w:val="00346E92"/>
    <w:rsid w:val="00355D47"/>
    <w:rsid w:val="003655B5"/>
    <w:rsid w:val="00365AD8"/>
    <w:rsid w:val="00366BF0"/>
    <w:rsid w:val="00371038"/>
    <w:rsid w:val="00372418"/>
    <w:rsid w:val="003726FE"/>
    <w:rsid w:val="00372C3F"/>
    <w:rsid w:val="00374D6E"/>
    <w:rsid w:val="00374EF3"/>
    <w:rsid w:val="00377A9B"/>
    <w:rsid w:val="00382941"/>
    <w:rsid w:val="003829F3"/>
    <w:rsid w:val="00392097"/>
    <w:rsid w:val="00392984"/>
    <w:rsid w:val="003A648D"/>
    <w:rsid w:val="003A64AB"/>
    <w:rsid w:val="003B0BD3"/>
    <w:rsid w:val="003B23EF"/>
    <w:rsid w:val="003B7325"/>
    <w:rsid w:val="003B7E32"/>
    <w:rsid w:val="003D0D46"/>
    <w:rsid w:val="003D12C0"/>
    <w:rsid w:val="003D1F9F"/>
    <w:rsid w:val="003D566F"/>
    <w:rsid w:val="003E33AE"/>
    <w:rsid w:val="003E3719"/>
    <w:rsid w:val="003F0764"/>
    <w:rsid w:val="003F42D8"/>
    <w:rsid w:val="003F57DC"/>
    <w:rsid w:val="003F6256"/>
    <w:rsid w:val="003F6C85"/>
    <w:rsid w:val="00400533"/>
    <w:rsid w:val="00400DC8"/>
    <w:rsid w:val="00401A7E"/>
    <w:rsid w:val="00402C0B"/>
    <w:rsid w:val="004045E3"/>
    <w:rsid w:val="00413C34"/>
    <w:rsid w:val="004149DA"/>
    <w:rsid w:val="0041665C"/>
    <w:rsid w:val="00420DB1"/>
    <w:rsid w:val="00425787"/>
    <w:rsid w:val="00430DC0"/>
    <w:rsid w:val="00430E23"/>
    <w:rsid w:val="00433C4A"/>
    <w:rsid w:val="00434461"/>
    <w:rsid w:val="004408F2"/>
    <w:rsid w:val="004410CD"/>
    <w:rsid w:val="004423C6"/>
    <w:rsid w:val="00443390"/>
    <w:rsid w:val="00453AA2"/>
    <w:rsid w:val="004542FC"/>
    <w:rsid w:val="00454CC0"/>
    <w:rsid w:val="00454EA3"/>
    <w:rsid w:val="004557E5"/>
    <w:rsid w:val="004634E6"/>
    <w:rsid w:val="0046427B"/>
    <w:rsid w:val="0046620E"/>
    <w:rsid w:val="00467632"/>
    <w:rsid w:val="00467B94"/>
    <w:rsid w:val="00470CA0"/>
    <w:rsid w:val="0047378E"/>
    <w:rsid w:val="004756A2"/>
    <w:rsid w:val="00480ED5"/>
    <w:rsid w:val="00481600"/>
    <w:rsid w:val="004852A0"/>
    <w:rsid w:val="00486B95"/>
    <w:rsid w:val="00493C6E"/>
    <w:rsid w:val="004A06FA"/>
    <w:rsid w:val="004A1ED3"/>
    <w:rsid w:val="004B1BE8"/>
    <w:rsid w:val="004B34A8"/>
    <w:rsid w:val="004B4335"/>
    <w:rsid w:val="004B5571"/>
    <w:rsid w:val="004C00B3"/>
    <w:rsid w:val="004C1433"/>
    <w:rsid w:val="004C1822"/>
    <w:rsid w:val="004C282C"/>
    <w:rsid w:val="004C33FA"/>
    <w:rsid w:val="004C595B"/>
    <w:rsid w:val="004D1DDC"/>
    <w:rsid w:val="004D2B43"/>
    <w:rsid w:val="004D2FB7"/>
    <w:rsid w:val="004D7C66"/>
    <w:rsid w:val="004E2710"/>
    <w:rsid w:val="004E27F9"/>
    <w:rsid w:val="004E4102"/>
    <w:rsid w:val="004E4555"/>
    <w:rsid w:val="004E7A46"/>
    <w:rsid w:val="004F64C4"/>
    <w:rsid w:val="004F6F6A"/>
    <w:rsid w:val="00505276"/>
    <w:rsid w:val="005055A0"/>
    <w:rsid w:val="005075E6"/>
    <w:rsid w:val="00512C9E"/>
    <w:rsid w:val="00514CD7"/>
    <w:rsid w:val="00527FC9"/>
    <w:rsid w:val="00533925"/>
    <w:rsid w:val="005343CE"/>
    <w:rsid w:val="005354A7"/>
    <w:rsid w:val="00535622"/>
    <w:rsid w:val="0053721F"/>
    <w:rsid w:val="00541FE4"/>
    <w:rsid w:val="0054373A"/>
    <w:rsid w:val="005440B8"/>
    <w:rsid w:val="005441FC"/>
    <w:rsid w:val="00547A66"/>
    <w:rsid w:val="005502D0"/>
    <w:rsid w:val="0056263E"/>
    <w:rsid w:val="00562AE2"/>
    <w:rsid w:val="00565507"/>
    <w:rsid w:val="00566C0E"/>
    <w:rsid w:val="005676C2"/>
    <w:rsid w:val="00567B05"/>
    <w:rsid w:val="00573C9F"/>
    <w:rsid w:val="005740E2"/>
    <w:rsid w:val="00574FBA"/>
    <w:rsid w:val="00585743"/>
    <w:rsid w:val="005916D8"/>
    <w:rsid w:val="0059676E"/>
    <w:rsid w:val="00596D63"/>
    <w:rsid w:val="00596E74"/>
    <w:rsid w:val="00597DD6"/>
    <w:rsid w:val="005A1D49"/>
    <w:rsid w:val="005A62DE"/>
    <w:rsid w:val="005A672D"/>
    <w:rsid w:val="005A6D75"/>
    <w:rsid w:val="005A74DE"/>
    <w:rsid w:val="005B4B03"/>
    <w:rsid w:val="005B4CF1"/>
    <w:rsid w:val="005C0779"/>
    <w:rsid w:val="005C46B3"/>
    <w:rsid w:val="005C54BA"/>
    <w:rsid w:val="005C6796"/>
    <w:rsid w:val="005C69FB"/>
    <w:rsid w:val="005C7179"/>
    <w:rsid w:val="005C746F"/>
    <w:rsid w:val="005D0D11"/>
    <w:rsid w:val="005D4F01"/>
    <w:rsid w:val="005D5044"/>
    <w:rsid w:val="005D78FD"/>
    <w:rsid w:val="005E074E"/>
    <w:rsid w:val="005E46B8"/>
    <w:rsid w:val="005E67BF"/>
    <w:rsid w:val="005F2B7F"/>
    <w:rsid w:val="00601460"/>
    <w:rsid w:val="0060277B"/>
    <w:rsid w:val="0060583D"/>
    <w:rsid w:val="00605F2E"/>
    <w:rsid w:val="00606178"/>
    <w:rsid w:val="00606C56"/>
    <w:rsid w:val="006149A5"/>
    <w:rsid w:val="006156DD"/>
    <w:rsid w:val="00615CD2"/>
    <w:rsid w:val="00616CB9"/>
    <w:rsid w:val="00620680"/>
    <w:rsid w:val="0062147C"/>
    <w:rsid w:val="0062492B"/>
    <w:rsid w:val="00630910"/>
    <w:rsid w:val="00635E16"/>
    <w:rsid w:val="00640BDC"/>
    <w:rsid w:val="00642799"/>
    <w:rsid w:val="00642DAF"/>
    <w:rsid w:val="00642DC6"/>
    <w:rsid w:val="00644903"/>
    <w:rsid w:val="00654D47"/>
    <w:rsid w:val="006577AC"/>
    <w:rsid w:val="00662FC2"/>
    <w:rsid w:val="006643D4"/>
    <w:rsid w:val="00670B33"/>
    <w:rsid w:val="0067124D"/>
    <w:rsid w:val="00672CA7"/>
    <w:rsid w:val="0067621A"/>
    <w:rsid w:val="00682EF7"/>
    <w:rsid w:val="00684C1C"/>
    <w:rsid w:val="00686C45"/>
    <w:rsid w:val="00694FC2"/>
    <w:rsid w:val="0069625E"/>
    <w:rsid w:val="006A1314"/>
    <w:rsid w:val="006A450D"/>
    <w:rsid w:val="006A7DC2"/>
    <w:rsid w:val="006B034A"/>
    <w:rsid w:val="006B322F"/>
    <w:rsid w:val="006B6867"/>
    <w:rsid w:val="006C1F55"/>
    <w:rsid w:val="006D0916"/>
    <w:rsid w:val="006D156A"/>
    <w:rsid w:val="006D28F3"/>
    <w:rsid w:val="006D38C7"/>
    <w:rsid w:val="006D7829"/>
    <w:rsid w:val="006E070F"/>
    <w:rsid w:val="006E3C41"/>
    <w:rsid w:val="006E43F2"/>
    <w:rsid w:val="006E5742"/>
    <w:rsid w:val="006E61F6"/>
    <w:rsid w:val="006F018F"/>
    <w:rsid w:val="006F0558"/>
    <w:rsid w:val="006F0B0C"/>
    <w:rsid w:val="006F1633"/>
    <w:rsid w:val="006F1899"/>
    <w:rsid w:val="006F64EB"/>
    <w:rsid w:val="00702867"/>
    <w:rsid w:val="007033F0"/>
    <w:rsid w:val="007108BA"/>
    <w:rsid w:val="00710B10"/>
    <w:rsid w:val="00710F73"/>
    <w:rsid w:val="00713BF3"/>
    <w:rsid w:val="007176D2"/>
    <w:rsid w:val="007216CB"/>
    <w:rsid w:val="00721D95"/>
    <w:rsid w:val="00723662"/>
    <w:rsid w:val="00724EAB"/>
    <w:rsid w:val="00725CE8"/>
    <w:rsid w:val="00727FCB"/>
    <w:rsid w:val="007329D5"/>
    <w:rsid w:val="00734656"/>
    <w:rsid w:val="00741698"/>
    <w:rsid w:val="00741E67"/>
    <w:rsid w:val="00743111"/>
    <w:rsid w:val="00747046"/>
    <w:rsid w:val="007473DC"/>
    <w:rsid w:val="007512CA"/>
    <w:rsid w:val="007551F4"/>
    <w:rsid w:val="00755BD0"/>
    <w:rsid w:val="00760289"/>
    <w:rsid w:val="00762740"/>
    <w:rsid w:val="0076387E"/>
    <w:rsid w:val="00771869"/>
    <w:rsid w:val="00774468"/>
    <w:rsid w:val="00774DFA"/>
    <w:rsid w:val="007776B7"/>
    <w:rsid w:val="00780FCC"/>
    <w:rsid w:val="00780FDB"/>
    <w:rsid w:val="00783224"/>
    <w:rsid w:val="007836F7"/>
    <w:rsid w:val="00785270"/>
    <w:rsid w:val="00787360"/>
    <w:rsid w:val="00795112"/>
    <w:rsid w:val="00795BFE"/>
    <w:rsid w:val="00795F11"/>
    <w:rsid w:val="007A16D9"/>
    <w:rsid w:val="007A4CBF"/>
    <w:rsid w:val="007A550B"/>
    <w:rsid w:val="007A72C3"/>
    <w:rsid w:val="007A7E36"/>
    <w:rsid w:val="007B06D2"/>
    <w:rsid w:val="007B3A6D"/>
    <w:rsid w:val="007B5F62"/>
    <w:rsid w:val="007B7C8E"/>
    <w:rsid w:val="007C00B1"/>
    <w:rsid w:val="007C21B3"/>
    <w:rsid w:val="007C23C1"/>
    <w:rsid w:val="007C69D9"/>
    <w:rsid w:val="007D11A8"/>
    <w:rsid w:val="007D2C8D"/>
    <w:rsid w:val="007D3334"/>
    <w:rsid w:val="007D3DD8"/>
    <w:rsid w:val="007E06C0"/>
    <w:rsid w:val="007E307F"/>
    <w:rsid w:val="007F40AA"/>
    <w:rsid w:val="007F58AA"/>
    <w:rsid w:val="0080125E"/>
    <w:rsid w:val="00801CB5"/>
    <w:rsid w:val="00804D4A"/>
    <w:rsid w:val="00805844"/>
    <w:rsid w:val="00805B2C"/>
    <w:rsid w:val="00807AAC"/>
    <w:rsid w:val="00810D60"/>
    <w:rsid w:val="00811848"/>
    <w:rsid w:val="008127BE"/>
    <w:rsid w:val="008167DE"/>
    <w:rsid w:val="00820129"/>
    <w:rsid w:val="008223A4"/>
    <w:rsid w:val="00822785"/>
    <w:rsid w:val="00826A2D"/>
    <w:rsid w:val="00826D08"/>
    <w:rsid w:val="0083431E"/>
    <w:rsid w:val="008346BC"/>
    <w:rsid w:val="00834FC7"/>
    <w:rsid w:val="0083548E"/>
    <w:rsid w:val="00835778"/>
    <w:rsid w:val="0084301B"/>
    <w:rsid w:val="00846E62"/>
    <w:rsid w:val="00851A3B"/>
    <w:rsid w:val="00852075"/>
    <w:rsid w:val="008525CF"/>
    <w:rsid w:val="00853161"/>
    <w:rsid w:val="008532A5"/>
    <w:rsid w:val="008545BC"/>
    <w:rsid w:val="0085618C"/>
    <w:rsid w:val="0085641F"/>
    <w:rsid w:val="00856653"/>
    <w:rsid w:val="00856971"/>
    <w:rsid w:val="008610AB"/>
    <w:rsid w:val="0086268F"/>
    <w:rsid w:val="00865AF7"/>
    <w:rsid w:val="00867EBA"/>
    <w:rsid w:val="0087483E"/>
    <w:rsid w:val="008749F1"/>
    <w:rsid w:val="0087596B"/>
    <w:rsid w:val="008774CA"/>
    <w:rsid w:val="00880F42"/>
    <w:rsid w:val="00880FCF"/>
    <w:rsid w:val="008816F8"/>
    <w:rsid w:val="0088320F"/>
    <w:rsid w:val="008954E9"/>
    <w:rsid w:val="00895A87"/>
    <w:rsid w:val="008A0723"/>
    <w:rsid w:val="008A10A1"/>
    <w:rsid w:val="008A1A11"/>
    <w:rsid w:val="008A2B75"/>
    <w:rsid w:val="008A2F54"/>
    <w:rsid w:val="008A52C0"/>
    <w:rsid w:val="008A67D3"/>
    <w:rsid w:val="008B3778"/>
    <w:rsid w:val="008B3FD5"/>
    <w:rsid w:val="008C14A7"/>
    <w:rsid w:val="008C30AE"/>
    <w:rsid w:val="008C6F09"/>
    <w:rsid w:val="008D3D8C"/>
    <w:rsid w:val="008D4DD5"/>
    <w:rsid w:val="008D5287"/>
    <w:rsid w:val="008E0728"/>
    <w:rsid w:val="008E1628"/>
    <w:rsid w:val="008F124F"/>
    <w:rsid w:val="008F7103"/>
    <w:rsid w:val="00900A08"/>
    <w:rsid w:val="00903316"/>
    <w:rsid w:val="009057EC"/>
    <w:rsid w:val="009134E4"/>
    <w:rsid w:val="00914AA8"/>
    <w:rsid w:val="00915642"/>
    <w:rsid w:val="009163D0"/>
    <w:rsid w:val="0092128E"/>
    <w:rsid w:val="00923147"/>
    <w:rsid w:val="00923DE5"/>
    <w:rsid w:val="0093637E"/>
    <w:rsid w:val="00942B56"/>
    <w:rsid w:val="009455EC"/>
    <w:rsid w:val="00946406"/>
    <w:rsid w:val="009470A1"/>
    <w:rsid w:val="009473B8"/>
    <w:rsid w:val="0095050C"/>
    <w:rsid w:val="00951DCA"/>
    <w:rsid w:val="0095241F"/>
    <w:rsid w:val="009537E7"/>
    <w:rsid w:val="00954B77"/>
    <w:rsid w:val="00955DAC"/>
    <w:rsid w:val="00956CB1"/>
    <w:rsid w:val="00964856"/>
    <w:rsid w:val="00964F06"/>
    <w:rsid w:val="009663B4"/>
    <w:rsid w:val="009678D1"/>
    <w:rsid w:val="00970551"/>
    <w:rsid w:val="00972F8B"/>
    <w:rsid w:val="00973818"/>
    <w:rsid w:val="00976F49"/>
    <w:rsid w:val="00994C5A"/>
    <w:rsid w:val="0099727B"/>
    <w:rsid w:val="009A1202"/>
    <w:rsid w:val="009A19B0"/>
    <w:rsid w:val="009A3863"/>
    <w:rsid w:val="009A3D5E"/>
    <w:rsid w:val="009A4A21"/>
    <w:rsid w:val="009A4CF4"/>
    <w:rsid w:val="009B1E66"/>
    <w:rsid w:val="009B251B"/>
    <w:rsid w:val="009B2CCF"/>
    <w:rsid w:val="009B6259"/>
    <w:rsid w:val="009C1123"/>
    <w:rsid w:val="009C20EA"/>
    <w:rsid w:val="009C2839"/>
    <w:rsid w:val="009C28D0"/>
    <w:rsid w:val="009C5D7A"/>
    <w:rsid w:val="009C6DE5"/>
    <w:rsid w:val="009D0AB8"/>
    <w:rsid w:val="009E05CB"/>
    <w:rsid w:val="009E06EF"/>
    <w:rsid w:val="009E2A02"/>
    <w:rsid w:val="009E6B66"/>
    <w:rsid w:val="009E759B"/>
    <w:rsid w:val="009F0F99"/>
    <w:rsid w:val="009F30B6"/>
    <w:rsid w:val="009F4EC5"/>
    <w:rsid w:val="00A01F38"/>
    <w:rsid w:val="00A073BA"/>
    <w:rsid w:val="00A12366"/>
    <w:rsid w:val="00A15B71"/>
    <w:rsid w:val="00A17DF6"/>
    <w:rsid w:val="00A33619"/>
    <w:rsid w:val="00A3711C"/>
    <w:rsid w:val="00A37F08"/>
    <w:rsid w:val="00A40A6C"/>
    <w:rsid w:val="00A415AF"/>
    <w:rsid w:val="00A43A08"/>
    <w:rsid w:val="00A46D15"/>
    <w:rsid w:val="00A47F37"/>
    <w:rsid w:val="00A50348"/>
    <w:rsid w:val="00A53FDE"/>
    <w:rsid w:val="00A57313"/>
    <w:rsid w:val="00A57D6B"/>
    <w:rsid w:val="00A607AA"/>
    <w:rsid w:val="00A61A0D"/>
    <w:rsid w:val="00A62E5F"/>
    <w:rsid w:val="00A63993"/>
    <w:rsid w:val="00A63C4C"/>
    <w:rsid w:val="00A66F03"/>
    <w:rsid w:val="00A70253"/>
    <w:rsid w:val="00A7153B"/>
    <w:rsid w:val="00A757A4"/>
    <w:rsid w:val="00A75A82"/>
    <w:rsid w:val="00A75B78"/>
    <w:rsid w:val="00A76CE7"/>
    <w:rsid w:val="00A859DE"/>
    <w:rsid w:val="00A9590A"/>
    <w:rsid w:val="00AA40E3"/>
    <w:rsid w:val="00AA6938"/>
    <w:rsid w:val="00AA6EC8"/>
    <w:rsid w:val="00AA7653"/>
    <w:rsid w:val="00AB1F64"/>
    <w:rsid w:val="00AB2BF9"/>
    <w:rsid w:val="00AB4343"/>
    <w:rsid w:val="00AC1F08"/>
    <w:rsid w:val="00AC3757"/>
    <w:rsid w:val="00AC5C98"/>
    <w:rsid w:val="00AD6922"/>
    <w:rsid w:val="00AE045E"/>
    <w:rsid w:val="00AE0BFE"/>
    <w:rsid w:val="00AE5D6C"/>
    <w:rsid w:val="00AF341E"/>
    <w:rsid w:val="00AF4AF7"/>
    <w:rsid w:val="00AF6A18"/>
    <w:rsid w:val="00B044D2"/>
    <w:rsid w:val="00B1063F"/>
    <w:rsid w:val="00B10802"/>
    <w:rsid w:val="00B144F9"/>
    <w:rsid w:val="00B149DD"/>
    <w:rsid w:val="00B23D90"/>
    <w:rsid w:val="00B2567D"/>
    <w:rsid w:val="00B31F8E"/>
    <w:rsid w:val="00B35852"/>
    <w:rsid w:val="00B35C03"/>
    <w:rsid w:val="00B41B0C"/>
    <w:rsid w:val="00B46587"/>
    <w:rsid w:val="00B527C2"/>
    <w:rsid w:val="00B530CD"/>
    <w:rsid w:val="00B54492"/>
    <w:rsid w:val="00B568DD"/>
    <w:rsid w:val="00B61122"/>
    <w:rsid w:val="00B62390"/>
    <w:rsid w:val="00B66632"/>
    <w:rsid w:val="00B675F5"/>
    <w:rsid w:val="00B70552"/>
    <w:rsid w:val="00B70751"/>
    <w:rsid w:val="00B70B1D"/>
    <w:rsid w:val="00B72791"/>
    <w:rsid w:val="00B743C1"/>
    <w:rsid w:val="00B75100"/>
    <w:rsid w:val="00B7588B"/>
    <w:rsid w:val="00B8034E"/>
    <w:rsid w:val="00B82E61"/>
    <w:rsid w:val="00B833E4"/>
    <w:rsid w:val="00B8601C"/>
    <w:rsid w:val="00B9118C"/>
    <w:rsid w:val="00B93323"/>
    <w:rsid w:val="00B95E06"/>
    <w:rsid w:val="00B962CB"/>
    <w:rsid w:val="00BA02DA"/>
    <w:rsid w:val="00BA4726"/>
    <w:rsid w:val="00BA58ED"/>
    <w:rsid w:val="00BB703A"/>
    <w:rsid w:val="00BC0596"/>
    <w:rsid w:val="00BC0BF8"/>
    <w:rsid w:val="00BC41DA"/>
    <w:rsid w:val="00BC66E7"/>
    <w:rsid w:val="00BC71EE"/>
    <w:rsid w:val="00BC7EE2"/>
    <w:rsid w:val="00BD181E"/>
    <w:rsid w:val="00BD210B"/>
    <w:rsid w:val="00BD4BBF"/>
    <w:rsid w:val="00BD535B"/>
    <w:rsid w:val="00BD612E"/>
    <w:rsid w:val="00BE2954"/>
    <w:rsid w:val="00BE480A"/>
    <w:rsid w:val="00BE49B0"/>
    <w:rsid w:val="00BF0F71"/>
    <w:rsid w:val="00BF255F"/>
    <w:rsid w:val="00BF42D5"/>
    <w:rsid w:val="00BF60AC"/>
    <w:rsid w:val="00C13DB2"/>
    <w:rsid w:val="00C13FFC"/>
    <w:rsid w:val="00C220D5"/>
    <w:rsid w:val="00C25D3A"/>
    <w:rsid w:val="00C26F71"/>
    <w:rsid w:val="00C2737C"/>
    <w:rsid w:val="00C33D91"/>
    <w:rsid w:val="00C35593"/>
    <w:rsid w:val="00C40A09"/>
    <w:rsid w:val="00C41CBA"/>
    <w:rsid w:val="00C42628"/>
    <w:rsid w:val="00C42F60"/>
    <w:rsid w:val="00C533E6"/>
    <w:rsid w:val="00C54EFC"/>
    <w:rsid w:val="00C554CE"/>
    <w:rsid w:val="00C55EB9"/>
    <w:rsid w:val="00C66E78"/>
    <w:rsid w:val="00C7059B"/>
    <w:rsid w:val="00C750AD"/>
    <w:rsid w:val="00C750B0"/>
    <w:rsid w:val="00C75F83"/>
    <w:rsid w:val="00C81633"/>
    <w:rsid w:val="00C83D3E"/>
    <w:rsid w:val="00C86A87"/>
    <w:rsid w:val="00C872B8"/>
    <w:rsid w:val="00C92A3C"/>
    <w:rsid w:val="00C93BAA"/>
    <w:rsid w:val="00C955CC"/>
    <w:rsid w:val="00C955F3"/>
    <w:rsid w:val="00C9780B"/>
    <w:rsid w:val="00C978A6"/>
    <w:rsid w:val="00C97B83"/>
    <w:rsid w:val="00C97C77"/>
    <w:rsid w:val="00CA125B"/>
    <w:rsid w:val="00CA2568"/>
    <w:rsid w:val="00CA33D2"/>
    <w:rsid w:val="00CB33B9"/>
    <w:rsid w:val="00CB3851"/>
    <w:rsid w:val="00CB399E"/>
    <w:rsid w:val="00CB4512"/>
    <w:rsid w:val="00CB78BF"/>
    <w:rsid w:val="00CC11E2"/>
    <w:rsid w:val="00CC1D9F"/>
    <w:rsid w:val="00CC1F01"/>
    <w:rsid w:val="00CC287A"/>
    <w:rsid w:val="00CC28C6"/>
    <w:rsid w:val="00CC46B1"/>
    <w:rsid w:val="00CC51B1"/>
    <w:rsid w:val="00CC6387"/>
    <w:rsid w:val="00CC6748"/>
    <w:rsid w:val="00CC6E57"/>
    <w:rsid w:val="00CC7587"/>
    <w:rsid w:val="00CD0119"/>
    <w:rsid w:val="00CD0484"/>
    <w:rsid w:val="00CD5FF0"/>
    <w:rsid w:val="00CE2EBA"/>
    <w:rsid w:val="00CE45FC"/>
    <w:rsid w:val="00CE6076"/>
    <w:rsid w:val="00CE6842"/>
    <w:rsid w:val="00CE70C3"/>
    <w:rsid w:val="00CF037F"/>
    <w:rsid w:val="00CF77AA"/>
    <w:rsid w:val="00CF7894"/>
    <w:rsid w:val="00CF7C66"/>
    <w:rsid w:val="00D00859"/>
    <w:rsid w:val="00D03953"/>
    <w:rsid w:val="00D048B1"/>
    <w:rsid w:val="00D05828"/>
    <w:rsid w:val="00D13DCE"/>
    <w:rsid w:val="00D165C0"/>
    <w:rsid w:val="00D21A8E"/>
    <w:rsid w:val="00D22E5B"/>
    <w:rsid w:val="00D24DED"/>
    <w:rsid w:val="00D25A29"/>
    <w:rsid w:val="00D25A9A"/>
    <w:rsid w:val="00D3072B"/>
    <w:rsid w:val="00D308F7"/>
    <w:rsid w:val="00D30AEC"/>
    <w:rsid w:val="00D3157B"/>
    <w:rsid w:val="00D3178A"/>
    <w:rsid w:val="00D35521"/>
    <w:rsid w:val="00D42656"/>
    <w:rsid w:val="00D446B1"/>
    <w:rsid w:val="00D4583F"/>
    <w:rsid w:val="00D46EE9"/>
    <w:rsid w:val="00D479E0"/>
    <w:rsid w:val="00D52F0F"/>
    <w:rsid w:val="00D5320A"/>
    <w:rsid w:val="00D5461F"/>
    <w:rsid w:val="00D554AD"/>
    <w:rsid w:val="00D5611D"/>
    <w:rsid w:val="00D56143"/>
    <w:rsid w:val="00D564CD"/>
    <w:rsid w:val="00D56CF4"/>
    <w:rsid w:val="00D6396D"/>
    <w:rsid w:val="00D73329"/>
    <w:rsid w:val="00D86132"/>
    <w:rsid w:val="00D86F5B"/>
    <w:rsid w:val="00D908D1"/>
    <w:rsid w:val="00D92D67"/>
    <w:rsid w:val="00D936AC"/>
    <w:rsid w:val="00D96578"/>
    <w:rsid w:val="00DA2758"/>
    <w:rsid w:val="00DB5904"/>
    <w:rsid w:val="00DC33AA"/>
    <w:rsid w:val="00DD088A"/>
    <w:rsid w:val="00DD1DF8"/>
    <w:rsid w:val="00DD319D"/>
    <w:rsid w:val="00DD6AC7"/>
    <w:rsid w:val="00DE729F"/>
    <w:rsid w:val="00DF19ED"/>
    <w:rsid w:val="00E00ADB"/>
    <w:rsid w:val="00E0272E"/>
    <w:rsid w:val="00E05B96"/>
    <w:rsid w:val="00E07EA8"/>
    <w:rsid w:val="00E106F1"/>
    <w:rsid w:val="00E16BBE"/>
    <w:rsid w:val="00E23C8F"/>
    <w:rsid w:val="00E24011"/>
    <w:rsid w:val="00E24145"/>
    <w:rsid w:val="00E25655"/>
    <w:rsid w:val="00E279E6"/>
    <w:rsid w:val="00E37BEF"/>
    <w:rsid w:val="00E47E37"/>
    <w:rsid w:val="00E50B52"/>
    <w:rsid w:val="00E569AA"/>
    <w:rsid w:val="00E57D5E"/>
    <w:rsid w:val="00E63A89"/>
    <w:rsid w:val="00E67258"/>
    <w:rsid w:val="00E67774"/>
    <w:rsid w:val="00E74B5D"/>
    <w:rsid w:val="00E80F19"/>
    <w:rsid w:val="00E83943"/>
    <w:rsid w:val="00E87CDC"/>
    <w:rsid w:val="00EA56AB"/>
    <w:rsid w:val="00EA5789"/>
    <w:rsid w:val="00EB13AA"/>
    <w:rsid w:val="00EB4A3E"/>
    <w:rsid w:val="00EB5847"/>
    <w:rsid w:val="00EB6BC6"/>
    <w:rsid w:val="00EC0C1A"/>
    <w:rsid w:val="00EC4CDF"/>
    <w:rsid w:val="00ED0FA2"/>
    <w:rsid w:val="00ED15EE"/>
    <w:rsid w:val="00ED4CFF"/>
    <w:rsid w:val="00ED7EED"/>
    <w:rsid w:val="00EE2EAD"/>
    <w:rsid w:val="00EE70EC"/>
    <w:rsid w:val="00EE71B9"/>
    <w:rsid w:val="00EF1F1E"/>
    <w:rsid w:val="00EF3A02"/>
    <w:rsid w:val="00F03113"/>
    <w:rsid w:val="00F04221"/>
    <w:rsid w:val="00F056B0"/>
    <w:rsid w:val="00F10D87"/>
    <w:rsid w:val="00F12D94"/>
    <w:rsid w:val="00F15006"/>
    <w:rsid w:val="00F150F4"/>
    <w:rsid w:val="00F1519F"/>
    <w:rsid w:val="00F16148"/>
    <w:rsid w:val="00F20291"/>
    <w:rsid w:val="00F2356A"/>
    <w:rsid w:val="00F242A6"/>
    <w:rsid w:val="00F242C7"/>
    <w:rsid w:val="00F26BE0"/>
    <w:rsid w:val="00F26ED6"/>
    <w:rsid w:val="00F27BF7"/>
    <w:rsid w:val="00F31335"/>
    <w:rsid w:val="00F34065"/>
    <w:rsid w:val="00F40A42"/>
    <w:rsid w:val="00F43A97"/>
    <w:rsid w:val="00F45064"/>
    <w:rsid w:val="00F4519E"/>
    <w:rsid w:val="00F47B72"/>
    <w:rsid w:val="00F524E6"/>
    <w:rsid w:val="00F542E5"/>
    <w:rsid w:val="00F570E5"/>
    <w:rsid w:val="00F57249"/>
    <w:rsid w:val="00F64473"/>
    <w:rsid w:val="00F663C2"/>
    <w:rsid w:val="00F72C35"/>
    <w:rsid w:val="00F74E02"/>
    <w:rsid w:val="00F75527"/>
    <w:rsid w:val="00F82263"/>
    <w:rsid w:val="00F84721"/>
    <w:rsid w:val="00F86497"/>
    <w:rsid w:val="00F873F9"/>
    <w:rsid w:val="00F9428D"/>
    <w:rsid w:val="00F97030"/>
    <w:rsid w:val="00FA02CA"/>
    <w:rsid w:val="00FA1697"/>
    <w:rsid w:val="00FA23CB"/>
    <w:rsid w:val="00FB0A5C"/>
    <w:rsid w:val="00FB0BEA"/>
    <w:rsid w:val="00FB0F18"/>
    <w:rsid w:val="00FB14FA"/>
    <w:rsid w:val="00FB1A62"/>
    <w:rsid w:val="00FB5C56"/>
    <w:rsid w:val="00FB6DC9"/>
    <w:rsid w:val="00FC084E"/>
    <w:rsid w:val="00FC605C"/>
    <w:rsid w:val="00FC7ABB"/>
    <w:rsid w:val="00FD2E92"/>
    <w:rsid w:val="00FD5810"/>
    <w:rsid w:val="00FD7131"/>
    <w:rsid w:val="00FE6C8D"/>
    <w:rsid w:val="00FF0FC1"/>
    <w:rsid w:val="00FF3162"/>
    <w:rsid w:val="00FF36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601C"/>
  </w:style>
  <w:style w:type="paragraph" w:styleId="Nagwek4">
    <w:name w:val="heading 4"/>
    <w:basedOn w:val="Normalny"/>
    <w:next w:val="Normalny"/>
    <w:link w:val="Nagwek4Znak"/>
    <w:uiPriority w:val="9"/>
    <w:semiHidden/>
    <w:unhideWhenUsed/>
    <w:qFormat/>
    <w:rsid w:val="003A648D"/>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8">
    <w:name w:val="heading 8"/>
    <w:basedOn w:val="Normalny"/>
    <w:next w:val="Normalny"/>
    <w:link w:val="Nagwek8Znak"/>
    <w:uiPriority w:val="9"/>
    <w:semiHidden/>
    <w:unhideWhenUsed/>
    <w:qFormat/>
    <w:rsid w:val="003A648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9C1123"/>
    <w:pPr>
      <w:pBdr>
        <w:top w:val="nil"/>
        <w:left w:val="nil"/>
        <w:bottom w:val="nil"/>
        <w:right w:val="nil"/>
        <w:between w:val="nil"/>
      </w:pBdr>
    </w:pPr>
    <w:rPr>
      <w:rFonts w:ascii="Calibri" w:eastAsia="Calibri" w:hAnsi="Calibri" w:cs="Calibri"/>
      <w:color w:val="000000"/>
      <w:lang w:eastAsia="pl-PL"/>
    </w:rPr>
  </w:style>
  <w:style w:type="paragraph" w:styleId="Akapitzlist">
    <w:name w:val="List Paragraph"/>
    <w:basedOn w:val="Normalny"/>
    <w:uiPriority w:val="34"/>
    <w:qFormat/>
    <w:rsid w:val="009C1123"/>
    <w:pPr>
      <w:spacing w:line="23" w:lineRule="atLeast"/>
      <w:ind w:left="720"/>
      <w:contextualSpacing/>
    </w:pPr>
  </w:style>
  <w:style w:type="paragraph" w:customStyle="1" w:styleId="Default">
    <w:name w:val="Default"/>
    <w:rsid w:val="00606178"/>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semiHidden/>
    <w:unhideWhenUsed/>
    <w:rsid w:val="00951DC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51DCA"/>
  </w:style>
  <w:style w:type="paragraph" w:styleId="Stopka">
    <w:name w:val="footer"/>
    <w:basedOn w:val="Normalny"/>
    <w:link w:val="StopkaZnak"/>
    <w:uiPriority w:val="99"/>
    <w:unhideWhenUsed/>
    <w:rsid w:val="00951D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1DCA"/>
  </w:style>
  <w:style w:type="character" w:customStyle="1" w:styleId="Nagwek4Znak">
    <w:name w:val="Nagłówek 4 Znak"/>
    <w:basedOn w:val="Domylnaczcionkaakapitu"/>
    <w:link w:val="Nagwek4"/>
    <w:uiPriority w:val="9"/>
    <w:semiHidden/>
    <w:rsid w:val="003A648D"/>
    <w:rPr>
      <w:rFonts w:asciiTheme="majorHAnsi" w:eastAsiaTheme="majorEastAsia" w:hAnsiTheme="majorHAnsi" w:cstheme="majorBidi"/>
      <w:b/>
      <w:bCs/>
      <w:i/>
      <w:iCs/>
      <w:color w:val="4F81BD" w:themeColor="accent1"/>
    </w:rPr>
  </w:style>
  <w:style w:type="character" w:customStyle="1" w:styleId="Nagwek8Znak">
    <w:name w:val="Nagłówek 8 Znak"/>
    <w:basedOn w:val="Domylnaczcionkaakapitu"/>
    <w:link w:val="Nagwek8"/>
    <w:uiPriority w:val="9"/>
    <w:semiHidden/>
    <w:rsid w:val="003A648D"/>
    <w:rPr>
      <w:rFonts w:asciiTheme="majorHAnsi" w:eastAsiaTheme="majorEastAsia" w:hAnsiTheme="majorHAnsi" w:cstheme="majorBidi"/>
      <w:color w:val="404040" w:themeColor="text1" w:themeTint="BF"/>
      <w:sz w:val="20"/>
      <w:szCs w:val="20"/>
    </w:rPr>
  </w:style>
  <w:style w:type="paragraph" w:styleId="NormalnyWeb">
    <w:name w:val="Normal (Web)"/>
    <w:basedOn w:val="Normalny"/>
    <w:uiPriority w:val="99"/>
    <w:semiHidden/>
    <w:unhideWhenUsed/>
    <w:rsid w:val="003A648D"/>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Uwydatnienie">
    <w:name w:val="Emphasis"/>
    <w:basedOn w:val="Domylnaczcionkaakapitu"/>
    <w:uiPriority w:val="99"/>
    <w:qFormat/>
    <w:rsid w:val="003A648D"/>
    <w:rPr>
      <w:i/>
      <w:iCs/>
    </w:rPr>
  </w:style>
  <w:style w:type="character" w:styleId="Pogrubienie">
    <w:name w:val="Strong"/>
    <w:basedOn w:val="Domylnaczcionkaakapitu"/>
    <w:uiPriority w:val="99"/>
    <w:qFormat/>
    <w:rsid w:val="003A648D"/>
    <w:rPr>
      <w:b/>
      <w:bCs/>
    </w:rPr>
  </w:style>
  <w:style w:type="paragraph" w:styleId="Lista2">
    <w:name w:val="List 2"/>
    <w:basedOn w:val="Normalny"/>
    <w:semiHidden/>
    <w:rsid w:val="003A648D"/>
    <w:pPr>
      <w:spacing w:after="0" w:line="240" w:lineRule="auto"/>
      <w:ind w:left="566" w:hanging="283"/>
    </w:pPr>
    <w:rPr>
      <w:rFonts w:ascii="Times New Roman" w:eastAsia="Times New Roman" w:hAnsi="Times New Roman" w:cs="Times New Roman"/>
      <w:sz w:val="20"/>
      <w:szCs w:val="20"/>
      <w:lang w:eastAsia="pl-PL"/>
    </w:rPr>
  </w:style>
  <w:style w:type="paragraph" w:styleId="Lista3">
    <w:name w:val="List 3"/>
    <w:basedOn w:val="Normalny"/>
    <w:semiHidden/>
    <w:rsid w:val="003A648D"/>
    <w:pPr>
      <w:spacing w:after="0" w:line="240" w:lineRule="auto"/>
      <w:ind w:left="849" w:hanging="283"/>
    </w:pPr>
    <w:rPr>
      <w:rFonts w:ascii="Times New Roman" w:eastAsia="Times New Roman" w:hAnsi="Times New Roman" w:cs="Times New Roman"/>
      <w:sz w:val="20"/>
      <w:szCs w:val="20"/>
      <w:lang w:eastAsia="pl-PL"/>
    </w:rPr>
  </w:style>
  <w:style w:type="paragraph" w:styleId="Lista-kontynuacja2">
    <w:name w:val="List Continue 2"/>
    <w:basedOn w:val="Normalny"/>
    <w:semiHidden/>
    <w:rsid w:val="003A648D"/>
    <w:pPr>
      <w:spacing w:after="120" w:line="240" w:lineRule="auto"/>
      <w:ind w:left="566"/>
    </w:pPr>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1A62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62E0"/>
    <w:rPr>
      <w:rFonts w:ascii="Tahoma" w:hAnsi="Tahoma" w:cs="Tahoma"/>
      <w:sz w:val="16"/>
      <w:szCs w:val="16"/>
    </w:rPr>
  </w:style>
  <w:style w:type="table" w:styleId="Tabela-Siatka">
    <w:name w:val="Table Grid"/>
    <w:basedOn w:val="Standardowy"/>
    <w:uiPriority w:val="59"/>
    <w:rsid w:val="003D5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D7EE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D7EED"/>
    <w:rPr>
      <w:sz w:val="20"/>
      <w:szCs w:val="20"/>
    </w:rPr>
  </w:style>
  <w:style w:type="character" w:styleId="Odwoanieprzypisudolnego">
    <w:name w:val="footnote reference"/>
    <w:basedOn w:val="Domylnaczcionkaakapitu"/>
    <w:uiPriority w:val="99"/>
    <w:semiHidden/>
    <w:unhideWhenUsed/>
    <w:rsid w:val="00ED7E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F2EF6-B0FA-46BA-BC92-E08ACD95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46</Pages>
  <Words>8488</Words>
  <Characters>50933</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koziene</dc:creator>
  <cp:lastModifiedBy>Użytkownik systemu Windows</cp:lastModifiedBy>
  <cp:revision>30</cp:revision>
  <cp:lastPrinted>2019-04-09T20:24:00Z</cp:lastPrinted>
  <dcterms:created xsi:type="dcterms:W3CDTF">2017-10-03T20:56:00Z</dcterms:created>
  <dcterms:modified xsi:type="dcterms:W3CDTF">2019-04-09T20:31:00Z</dcterms:modified>
</cp:coreProperties>
</file>